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FB" w:rsidRPr="0030425D" w:rsidRDefault="00B965EB" w:rsidP="00806D2B">
      <w:pPr>
        <w:pBdr>
          <w:bottom w:val="single" w:sz="18" w:space="1" w:color="auto"/>
        </w:pBdr>
        <w:rPr>
          <w:rFonts w:ascii="Arial" w:hAnsi="Arial" w:cs="Arial"/>
          <w:b/>
          <w:sz w:val="24"/>
          <w:szCs w:val="24"/>
        </w:rPr>
      </w:pPr>
      <w:r w:rsidRPr="0030425D">
        <w:rPr>
          <w:rFonts w:ascii="Arial" w:hAnsi="Arial" w:cs="Arial"/>
          <w:b/>
          <w:sz w:val="24"/>
          <w:szCs w:val="24"/>
        </w:rPr>
        <w:t>Presentació d’un</w:t>
      </w:r>
      <w:r w:rsidR="00D56FFB" w:rsidRPr="0030425D">
        <w:rPr>
          <w:rFonts w:ascii="Arial" w:hAnsi="Arial" w:cs="Arial"/>
          <w:b/>
          <w:sz w:val="24"/>
          <w:szCs w:val="24"/>
        </w:rPr>
        <w:t xml:space="preserve"> </w:t>
      </w:r>
      <w:r w:rsidR="0045360C">
        <w:rPr>
          <w:rFonts w:ascii="Arial" w:hAnsi="Arial" w:cs="Arial"/>
          <w:b/>
          <w:sz w:val="24"/>
          <w:szCs w:val="24"/>
        </w:rPr>
        <w:t>suggeriment</w:t>
      </w:r>
      <w:r w:rsidRPr="0030425D">
        <w:rPr>
          <w:rFonts w:ascii="Arial" w:hAnsi="Arial" w:cs="Arial"/>
          <w:b/>
          <w:sz w:val="24"/>
          <w:szCs w:val="24"/>
        </w:rPr>
        <w:t xml:space="preserve"> davant l’Ofi</w:t>
      </w:r>
      <w:r w:rsidR="00D56FFB" w:rsidRPr="0030425D">
        <w:rPr>
          <w:rFonts w:ascii="Arial" w:hAnsi="Arial" w:cs="Arial"/>
          <w:b/>
          <w:sz w:val="24"/>
          <w:szCs w:val="24"/>
        </w:rPr>
        <w:t>cina del Contribuent</w:t>
      </w:r>
    </w:p>
    <w:p w:rsidR="00D56FFB" w:rsidRPr="0030425D" w:rsidRDefault="00D56FFB" w:rsidP="00806D2B">
      <w:pPr>
        <w:rPr>
          <w:rFonts w:ascii="Arial" w:hAnsi="Arial" w:cs="Arial"/>
          <w:sz w:val="16"/>
          <w:szCs w:val="16"/>
        </w:rPr>
      </w:pPr>
    </w:p>
    <w:p w:rsidR="00D56FFB" w:rsidRPr="0030425D" w:rsidRDefault="00D56FFB" w:rsidP="00806D2B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  <w:r w:rsidRPr="0030425D">
        <w:rPr>
          <w:rFonts w:ascii="Arial" w:hAnsi="Arial" w:cs="Arial"/>
          <w:b/>
          <w:sz w:val="20"/>
        </w:rPr>
        <w:t xml:space="preserve">Òrgan a què s’adreça </w:t>
      </w:r>
      <w:r w:rsidR="0045360C">
        <w:rPr>
          <w:rFonts w:ascii="Arial" w:hAnsi="Arial" w:cs="Arial"/>
          <w:b/>
          <w:sz w:val="20"/>
        </w:rPr>
        <w:t>el suggeriment</w:t>
      </w:r>
      <w:r w:rsidRPr="0030425D">
        <w:rPr>
          <w:rFonts w:ascii="Arial" w:hAnsi="Arial" w:cs="Arial"/>
          <w:b/>
          <w:sz w:val="20"/>
        </w:rPr>
        <w:t xml:space="preserve"> </w:t>
      </w:r>
      <w:r w:rsidRPr="0045360C">
        <w:rPr>
          <w:rFonts w:ascii="Arial" w:hAnsi="Arial" w:cs="Arial"/>
          <w:i/>
          <w:sz w:val="16"/>
          <w:szCs w:val="16"/>
        </w:rPr>
        <w:t xml:space="preserve">(marqueu </w:t>
      </w:r>
      <w:r w:rsidR="0045360C">
        <w:rPr>
          <w:rFonts w:ascii="Arial" w:hAnsi="Arial" w:cs="Arial"/>
          <w:i/>
          <w:sz w:val="16"/>
          <w:szCs w:val="16"/>
        </w:rPr>
        <w:t>la casella</w:t>
      </w:r>
      <w:r w:rsidRPr="0045360C">
        <w:rPr>
          <w:rFonts w:ascii="Arial" w:hAnsi="Arial" w:cs="Arial"/>
          <w:i/>
          <w:sz w:val="16"/>
          <w:szCs w:val="16"/>
        </w:rPr>
        <w:t xml:space="preserve"> que correspongui)</w:t>
      </w:r>
    </w:p>
    <w:p w:rsidR="00D56FFB" w:rsidRPr="0030425D" w:rsidRDefault="00D56FFB" w:rsidP="00806D2B">
      <w:pPr>
        <w:rPr>
          <w:rFonts w:ascii="Arial" w:hAnsi="Arial" w:cs="Arial"/>
          <w:sz w:val="16"/>
          <w:szCs w:val="16"/>
        </w:rPr>
      </w:pPr>
    </w:p>
    <w:bookmarkStart w:id="0" w:name="_GoBack"/>
    <w:p w:rsidR="00D56FFB" w:rsidRPr="0030425D" w:rsidRDefault="000D11C4" w:rsidP="00806D2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 w:rsidRPr="0030425D">
        <w:rPr>
          <w:rFonts w:ascii="Arial" w:hAnsi="Arial" w:cs="Arial"/>
          <w:sz w:val="16"/>
          <w:szCs w:val="16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D56FFB" w:rsidRPr="0030425D">
        <w:rPr>
          <w:rFonts w:ascii="Arial" w:hAnsi="Arial" w:cs="Arial"/>
          <w:sz w:val="16"/>
          <w:szCs w:val="16"/>
        </w:rPr>
        <w:instrText xml:space="preserve"> FORMCHECKBOX </w:instrText>
      </w:r>
      <w:r w:rsidR="00DB21ED">
        <w:rPr>
          <w:rFonts w:ascii="Arial" w:hAnsi="Arial" w:cs="Arial"/>
          <w:sz w:val="16"/>
          <w:szCs w:val="16"/>
        </w:rPr>
      </w:r>
      <w:r w:rsidR="00DB21ED">
        <w:rPr>
          <w:rFonts w:ascii="Arial" w:hAnsi="Arial" w:cs="Arial"/>
          <w:sz w:val="16"/>
          <w:szCs w:val="16"/>
        </w:rPr>
        <w:fldChar w:fldCharType="separate"/>
      </w:r>
      <w:r w:rsidRPr="0030425D">
        <w:rPr>
          <w:rFonts w:ascii="Arial" w:hAnsi="Arial" w:cs="Arial"/>
          <w:sz w:val="16"/>
          <w:szCs w:val="16"/>
        </w:rPr>
        <w:fldChar w:fldCharType="end"/>
      </w:r>
      <w:bookmarkEnd w:id="0"/>
      <w:r w:rsidR="00D56FFB" w:rsidRPr="0030425D">
        <w:rPr>
          <w:rFonts w:ascii="Arial" w:hAnsi="Arial" w:cs="Arial"/>
          <w:sz w:val="16"/>
          <w:szCs w:val="16"/>
        </w:rPr>
        <w:t xml:space="preserve"> Agència Tributària de Catalunya</w:t>
      </w:r>
      <w:r w:rsidR="00553432">
        <w:rPr>
          <w:rFonts w:ascii="Arial" w:hAnsi="Arial" w:cs="Arial"/>
          <w:sz w:val="16"/>
          <w:szCs w:val="16"/>
        </w:rPr>
        <w:tab/>
      </w:r>
      <w:r w:rsidRPr="0030425D">
        <w:rPr>
          <w:rFonts w:ascii="Arial" w:hAnsi="Arial" w:cs="Arial"/>
          <w:sz w:val="16"/>
          <w:szCs w:val="16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56FFB" w:rsidRPr="0030425D">
        <w:rPr>
          <w:rFonts w:ascii="Arial" w:hAnsi="Arial" w:cs="Arial"/>
          <w:sz w:val="16"/>
          <w:szCs w:val="16"/>
        </w:rPr>
        <w:instrText xml:space="preserve"> FORMCHECKBOX </w:instrText>
      </w:r>
      <w:r w:rsidR="00DB21ED">
        <w:rPr>
          <w:rFonts w:ascii="Arial" w:hAnsi="Arial" w:cs="Arial"/>
          <w:sz w:val="16"/>
          <w:szCs w:val="16"/>
        </w:rPr>
      </w:r>
      <w:r w:rsidR="00DB21ED">
        <w:rPr>
          <w:rFonts w:ascii="Arial" w:hAnsi="Arial" w:cs="Arial"/>
          <w:sz w:val="16"/>
          <w:szCs w:val="16"/>
        </w:rPr>
        <w:fldChar w:fldCharType="separate"/>
      </w:r>
      <w:r w:rsidRPr="0030425D">
        <w:rPr>
          <w:rFonts w:ascii="Arial" w:hAnsi="Arial" w:cs="Arial"/>
          <w:sz w:val="16"/>
          <w:szCs w:val="16"/>
        </w:rPr>
        <w:fldChar w:fldCharType="end"/>
      </w:r>
      <w:r w:rsidR="00D56FFB" w:rsidRPr="0030425D">
        <w:rPr>
          <w:rFonts w:ascii="Arial" w:hAnsi="Arial" w:cs="Arial"/>
          <w:sz w:val="16"/>
          <w:szCs w:val="16"/>
        </w:rPr>
        <w:t xml:space="preserve"> Junta de </w:t>
      </w:r>
      <w:r w:rsidR="00113003">
        <w:rPr>
          <w:rFonts w:ascii="Arial" w:hAnsi="Arial" w:cs="Arial"/>
          <w:sz w:val="16"/>
          <w:szCs w:val="16"/>
        </w:rPr>
        <w:t>Tributs de Catalunya</w:t>
      </w:r>
      <w:r w:rsidR="00D56FFB" w:rsidRPr="0030425D">
        <w:rPr>
          <w:rFonts w:ascii="Arial" w:hAnsi="Arial" w:cs="Arial"/>
          <w:sz w:val="16"/>
          <w:szCs w:val="16"/>
        </w:rPr>
        <w:tab/>
      </w:r>
      <w:r w:rsidRPr="0030425D">
        <w:rPr>
          <w:rFonts w:ascii="Arial" w:hAnsi="Arial" w:cs="Arial"/>
          <w:sz w:val="16"/>
          <w:szCs w:val="16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="00D56FFB" w:rsidRPr="0030425D">
        <w:rPr>
          <w:rFonts w:ascii="Arial" w:hAnsi="Arial" w:cs="Arial"/>
          <w:sz w:val="16"/>
          <w:szCs w:val="16"/>
        </w:rPr>
        <w:instrText xml:space="preserve"> FORMCHECKBOX </w:instrText>
      </w:r>
      <w:r w:rsidR="00DB21ED">
        <w:rPr>
          <w:rFonts w:ascii="Arial" w:hAnsi="Arial" w:cs="Arial"/>
          <w:sz w:val="16"/>
          <w:szCs w:val="16"/>
        </w:rPr>
      </w:r>
      <w:r w:rsidR="00DB21ED">
        <w:rPr>
          <w:rFonts w:ascii="Arial" w:hAnsi="Arial" w:cs="Arial"/>
          <w:sz w:val="16"/>
          <w:szCs w:val="16"/>
        </w:rPr>
        <w:fldChar w:fldCharType="separate"/>
      </w:r>
      <w:r w:rsidRPr="0030425D">
        <w:rPr>
          <w:rFonts w:ascii="Arial" w:hAnsi="Arial" w:cs="Arial"/>
          <w:sz w:val="16"/>
          <w:szCs w:val="16"/>
        </w:rPr>
        <w:fldChar w:fldCharType="end"/>
      </w:r>
      <w:r w:rsidR="00D56FFB" w:rsidRPr="0030425D">
        <w:rPr>
          <w:rFonts w:ascii="Arial" w:hAnsi="Arial" w:cs="Arial"/>
          <w:sz w:val="16"/>
          <w:szCs w:val="16"/>
        </w:rPr>
        <w:t xml:space="preserve"> DG</w:t>
      </w:r>
      <w:r w:rsidR="00BB01CD" w:rsidRPr="0030425D">
        <w:rPr>
          <w:rFonts w:ascii="Arial" w:hAnsi="Arial" w:cs="Arial"/>
          <w:sz w:val="16"/>
          <w:szCs w:val="16"/>
        </w:rPr>
        <w:t xml:space="preserve"> de</w:t>
      </w:r>
      <w:r w:rsidR="00D56FFB" w:rsidRPr="0030425D">
        <w:rPr>
          <w:rFonts w:ascii="Arial" w:hAnsi="Arial" w:cs="Arial"/>
          <w:sz w:val="16"/>
          <w:szCs w:val="16"/>
        </w:rPr>
        <w:t xml:space="preserve"> Tributs i Joc</w:t>
      </w:r>
    </w:p>
    <w:p w:rsidR="0030425D" w:rsidRPr="0030425D" w:rsidRDefault="0030425D" w:rsidP="00806D2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D56FFB" w:rsidRPr="0030425D" w:rsidRDefault="00D56FFB" w:rsidP="00806D2B">
      <w:pPr>
        <w:rPr>
          <w:rFonts w:ascii="Arial" w:hAnsi="Arial" w:cs="Arial"/>
          <w:sz w:val="16"/>
          <w:szCs w:val="16"/>
        </w:rPr>
      </w:pPr>
    </w:p>
    <w:p w:rsidR="00D56FFB" w:rsidRPr="0045360C" w:rsidRDefault="0030425D" w:rsidP="00806D2B">
      <w:pPr>
        <w:rPr>
          <w:rFonts w:ascii="Arial" w:hAnsi="Arial" w:cs="Arial"/>
          <w:i/>
          <w:sz w:val="16"/>
          <w:szCs w:val="16"/>
        </w:rPr>
      </w:pPr>
      <w:r w:rsidRPr="0030425D">
        <w:rPr>
          <w:rFonts w:ascii="Arial" w:hAnsi="Arial" w:cs="Arial"/>
          <w:b/>
          <w:sz w:val="20"/>
        </w:rPr>
        <w:t xml:space="preserve">Dades </w:t>
      </w:r>
      <w:r w:rsidR="00D56FFB" w:rsidRPr="0030425D">
        <w:rPr>
          <w:rFonts w:ascii="Arial" w:hAnsi="Arial" w:cs="Arial"/>
          <w:b/>
          <w:sz w:val="20"/>
        </w:rPr>
        <w:t>persona</w:t>
      </w:r>
      <w:r w:rsidR="001F1F07">
        <w:rPr>
          <w:rFonts w:ascii="Arial" w:hAnsi="Arial" w:cs="Arial"/>
          <w:b/>
          <w:sz w:val="20"/>
        </w:rPr>
        <w:t>ls</w:t>
      </w:r>
      <w:r w:rsidR="0045360C">
        <w:rPr>
          <w:rFonts w:ascii="Arial" w:hAnsi="Arial" w:cs="Arial"/>
          <w:b/>
          <w:sz w:val="20"/>
        </w:rPr>
        <w:t xml:space="preserve"> </w:t>
      </w:r>
      <w:r w:rsidR="0045360C" w:rsidRPr="0045360C">
        <w:rPr>
          <w:rFonts w:ascii="Arial" w:hAnsi="Arial" w:cs="Arial"/>
          <w:i/>
          <w:sz w:val="16"/>
          <w:szCs w:val="16"/>
        </w:rPr>
        <w:t>(els suggeriments poden ser anònims)</w:t>
      </w:r>
    </w:p>
    <w:tbl>
      <w:tblPr>
        <w:tblW w:w="9103" w:type="dxa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2992"/>
        <w:gridCol w:w="3149"/>
      </w:tblGrid>
      <w:tr w:rsidR="00D56FFB" w:rsidRPr="0030425D" w:rsidTr="00F521D5">
        <w:trPr>
          <w:trHeight w:hRule="exact" w:val="454"/>
        </w:trPr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D56FFB" w:rsidRPr="0030425D" w:rsidRDefault="00D56FFB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Cognoms i nom</w:t>
            </w:r>
            <w:r w:rsidR="00BB01CD" w:rsidRPr="0030425D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3042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01CD" w:rsidRPr="0030425D">
              <w:rPr>
                <w:rFonts w:ascii="Arial" w:hAnsi="Arial" w:cs="Arial"/>
                <w:sz w:val="16"/>
                <w:szCs w:val="16"/>
              </w:rPr>
              <w:t>R</w:t>
            </w:r>
            <w:r w:rsidRPr="0030425D">
              <w:rPr>
                <w:rFonts w:ascii="Arial" w:hAnsi="Arial" w:cs="Arial"/>
                <w:sz w:val="16"/>
                <w:szCs w:val="16"/>
              </w:rPr>
              <w:t>aó social</w:t>
            </w:r>
          </w:p>
          <w:bookmarkStart w:id="1" w:name="Texto1"/>
          <w:p w:rsidR="00D56FFB" w:rsidRPr="0030425D" w:rsidRDefault="000D11C4" w:rsidP="00F521D5">
            <w:pPr>
              <w:spacing w:line="220" w:lineRule="atLeast"/>
              <w:ind w:left="-108"/>
              <w:rPr>
                <w:rFonts w:ascii="Arial" w:hAnsi="Arial" w:cs="Arial"/>
                <w:szCs w:val="22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56FFB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D56FFB" w:rsidRPr="0030425D">
              <w:rPr>
                <w:rFonts w:ascii="Arial" w:hAnsi="Arial" w:cs="Arial"/>
                <w:noProof/>
                <w:szCs w:val="22"/>
              </w:rPr>
              <w:t xml:space="preserve">                            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  <w:bookmarkEnd w:id="1"/>
          </w:p>
        </w:tc>
        <w:tc>
          <w:tcPr>
            <w:tcW w:w="3149" w:type="dxa"/>
            <w:tcBorders>
              <w:top w:val="single" w:sz="12" w:space="0" w:color="auto"/>
            </w:tcBorders>
          </w:tcPr>
          <w:p w:rsidR="00D56FFB" w:rsidRPr="0030425D" w:rsidRDefault="00D56FFB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NIF/</w:t>
            </w:r>
            <w:r w:rsidR="00BB01CD" w:rsidRPr="0030425D"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D56FFB" w:rsidRPr="0030425D" w:rsidRDefault="000D11C4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26305"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2"/>
          </w:p>
        </w:tc>
      </w:tr>
      <w:tr w:rsidR="00BB01CD" w:rsidRPr="0030425D" w:rsidTr="00F521D5">
        <w:trPr>
          <w:trHeight w:hRule="exact" w:val="454"/>
        </w:trPr>
        <w:tc>
          <w:tcPr>
            <w:tcW w:w="9103" w:type="dxa"/>
            <w:gridSpan w:val="3"/>
          </w:tcPr>
          <w:p w:rsidR="00BB01CD" w:rsidRPr="0030425D" w:rsidRDefault="00BB01CD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Adreça / Domicili social (tipus de via, nom i numeració)</w:t>
            </w:r>
          </w:p>
          <w:p w:rsidR="00BB01CD" w:rsidRPr="0030425D" w:rsidRDefault="000D11C4" w:rsidP="00F521D5">
            <w:pPr>
              <w:spacing w:line="220" w:lineRule="atLeast"/>
              <w:ind w:left="-10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26305"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3"/>
          </w:p>
        </w:tc>
      </w:tr>
      <w:tr w:rsidR="00BB01CD" w:rsidRPr="0030425D" w:rsidTr="00F521D5">
        <w:trPr>
          <w:trHeight w:hRule="exact" w:val="454"/>
        </w:trPr>
        <w:tc>
          <w:tcPr>
            <w:tcW w:w="2962" w:type="dxa"/>
          </w:tcPr>
          <w:p w:rsidR="00BB01CD" w:rsidRPr="0030425D" w:rsidRDefault="00BB01CD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Codi postal</w:t>
            </w:r>
          </w:p>
          <w:bookmarkStart w:id="4" w:name="Text6"/>
          <w:p w:rsidR="00BB01CD" w:rsidRPr="0030425D" w:rsidRDefault="000D11C4" w:rsidP="00F521D5">
            <w:pPr>
              <w:spacing w:line="220" w:lineRule="atLeast"/>
              <w:ind w:left="-108"/>
              <w:rPr>
                <w:rFonts w:ascii="Arial" w:hAnsi="Arial" w:cs="Arial"/>
                <w:szCs w:val="22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B01C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  <w:bookmarkEnd w:id="4"/>
            <w:r w:rsidR="00BB01CD" w:rsidRPr="003042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41" w:type="dxa"/>
            <w:gridSpan w:val="2"/>
          </w:tcPr>
          <w:p w:rsidR="00BB01CD" w:rsidRPr="0030425D" w:rsidRDefault="00BB01CD" w:rsidP="00F521D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Municipi</w:t>
            </w:r>
          </w:p>
          <w:bookmarkStart w:id="5" w:name="Text7"/>
          <w:p w:rsidR="00BB01CD" w:rsidRPr="0030425D" w:rsidRDefault="000D11C4" w:rsidP="00F521D5">
            <w:pPr>
              <w:spacing w:line="220" w:lineRule="atLeast"/>
              <w:ind w:left="-93"/>
              <w:rPr>
                <w:rFonts w:ascii="Arial" w:hAnsi="Arial" w:cs="Arial"/>
                <w:szCs w:val="22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B01C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  <w:bookmarkEnd w:id="5"/>
          </w:p>
        </w:tc>
      </w:tr>
      <w:tr w:rsidR="00BB01CD" w:rsidRPr="0030425D" w:rsidTr="00F521D5">
        <w:trPr>
          <w:trHeight w:hRule="exact" w:val="454"/>
        </w:trPr>
        <w:tc>
          <w:tcPr>
            <w:tcW w:w="2962" w:type="dxa"/>
            <w:tcBorders>
              <w:bottom w:val="single" w:sz="12" w:space="0" w:color="auto"/>
            </w:tcBorders>
          </w:tcPr>
          <w:p w:rsidR="00BB01CD" w:rsidRPr="0030425D" w:rsidRDefault="00BB01CD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bookmarkStart w:id="6" w:name="Text9"/>
            <w:r w:rsidRPr="0030425D">
              <w:rPr>
                <w:rFonts w:ascii="Arial" w:hAnsi="Arial" w:cs="Arial"/>
                <w:sz w:val="16"/>
                <w:szCs w:val="16"/>
              </w:rPr>
              <w:t>Telèfon/s</w:t>
            </w:r>
          </w:p>
          <w:p w:rsidR="00BB01CD" w:rsidRPr="0030425D" w:rsidRDefault="000D11C4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01C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  <w:bookmarkEnd w:id="6"/>
          </w:p>
        </w:tc>
        <w:tc>
          <w:tcPr>
            <w:tcW w:w="6141" w:type="dxa"/>
            <w:gridSpan w:val="2"/>
            <w:tcBorders>
              <w:bottom w:val="single" w:sz="12" w:space="0" w:color="auto"/>
            </w:tcBorders>
          </w:tcPr>
          <w:p w:rsidR="00BB01CD" w:rsidRPr="0030425D" w:rsidRDefault="00BB01CD" w:rsidP="00F521D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Adreça electrònica</w:t>
            </w:r>
          </w:p>
          <w:p w:rsidR="00BB01CD" w:rsidRPr="0030425D" w:rsidRDefault="000D11C4" w:rsidP="00F521D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01C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</w:p>
          <w:bookmarkStart w:id="7" w:name="Text8"/>
          <w:p w:rsidR="00BB01CD" w:rsidRPr="0030425D" w:rsidRDefault="000D11C4" w:rsidP="00806D2B">
            <w:pPr>
              <w:spacing w:line="220" w:lineRule="atLeast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B01C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  <w:bookmarkEnd w:id="7"/>
          </w:p>
        </w:tc>
      </w:tr>
    </w:tbl>
    <w:p w:rsidR="0030425D" w:rsidRPr="0030425D" w:rsidRDefault="0030425D" w:rsidP="00806D2B">
      <w:pPr>
        <w:rPr>
          <w:rFonts w:ascii="Arial" w:hAnsi="Arial" w:cs="Arial"/>
          <w:b/>
          <w:sz w:val="20"/>
        </w:rPr>
      </w:pPr>
    </w:p>
    <w:p w:rsidR="0030425D" w:rsidRPr="0030425D" w:rsidRDefault="0030425D" w:rsidP="00806D2B">
      <w:pPr>
        <w:rPr>
          <w:rFonts w:ascii="Arial" w:hAnsi="Arial" w:cs="Arial"/>
          <w:b/>
          <w:sz w:val="20"/>
        </w:rPr>
      </w:pPr>
      <w:r w:rsidRPr="0030425D">
        <w:rPr>
          <w:rFonts w:ascii="Arial" w:hAnsi="Arial" w:cs="Arial"/>
          <w:b/>
          <w:sz w:val="20"/>
        </w:rPr>
        <w:t>Dades de</w:t>
      </w:r>
      <w:r w:rsidR="001F1F07">
        <w:rPr>
          <w:rFonts w:ascii="Arial" w:hAnsi="Arial" w:cs="Arial"/>
          <w:b/>
          <w:sz w:val="20"/>
        </w:rPr>
        <w:t>l</w:t>
      </w:r>
      <w:r w:rsidRPr="0030425D">
        <w:rPr>
          <w:rFonts w:ascii="Arial" w:hAnsi="Arial" w:cs="Arial"/>
          <w:b/>
          <w:sz w:val="20"/>
        </w:rPr>
        <w:t xml:space="preserve"> representant</w:t>
      </w:r>
    </w:p>
    <w:tbl>
      <w:tblPr>
        <w:tblW w:w="9103" w:type="dxa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2992"/>
        <w:gridCol w:w="3149"/>
      </w:tblGrid>
      <w:tr w:rsidR="0030425D" w:rsidRPr="0030425D" w:rsidTr="0030425D">
        <w:trPr>
          <w:trHeight w:hRule="exact" w:val="454"/>
        </w:trPr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30425D" w:rsidRPr="0030425D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Cognoms i nom</w:t>
            </w:r>
          </w:p>
          <w:p w:rsidR="0030425D" w:rsidRPr="0030425D" w:rsidRDefault="000D11C4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30425D" w:rsidRPr="0030425D">
              <w:rPr>
                <w:rFonts w:ascii="Arial" w:hAnsi="Arial" w:cs="Arial"/>
                <w:noProof/>
                <w:szCs w:val="22"/>
              </w:rPr>
              <w:t xml:space="preserve">                            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</w:p>
          <w:p w:rsidR="0030425D" w:rsidRPr="0030425D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</w:rPr>
            </w:pPr>
          </w:p>
        </w:tc>
        <w:tc>
          <w:tcPr>
            <w:tcW w:w="3149" w:type="dxa"/>
            <w:tcBorders>
              <w:top w:val="single" w:sz="12" w:space="0" w:color="auto"/>
            </w:tcBorders>
          </w:tcPr>
          <w:p w:rsidR="0030425D" w:rsidRPr="0030425D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NIF/NIE</w:t>
            </w:r>
          </w:p>
          <w:p w:rsidR="0030425D" w:rsidRPr="0030425D" w:rsidRDefault="000D11C4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30425D" w:rsidRPr="0030425D" w:rsidTr="0030425D">
        <w:trPr>
          <w:trHeight w:hRule="exact" w:val="454"/>
        </w:trPr>
        <w:tc>
          <w:tcPr>
            <w:tcW w:w="9103" w:type="dxa"/>
            <w:gridSpan w:val="3"/>
          </w:tcPr>
          <w:p w:rsidR="0030425D" w:rsidRPr="0030425D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Adreça (tipus de via, nom i numeració)</w:t>
            </w:r>
          </w:p>
          <w:p w:rsidR="0030425D" w:rsidRPr="0030425D" w:rsidRDefault="000D11C4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30425D" w:rsidRPr="0030425D" w:rsidTr="0030425D">
        <w:trPr>
          <w:trHeight w:hRule="exact" w:val="454"/>
        </w:trPr>
        <w:tc>
          <w:tcPr>
            <w:tcW w:w="2962" w:type="dxa"/>
          </w:tcPr>
          <w:p w:rsidR="0030425D" w:rsidRPr="0030425D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Codi postal</w:t>
            </w:r>
          </w:p>
          <w:p w:rsidR="0030425D" w:rsidRPr="0030425D" w:rsidRDefault="000D11C4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  <w:r w:rsidR="0030425D" w:rsidRPr="003042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41" w:type="dxa"/>
            <w:gridSpan w:val="2"/>
          </w:tcPr>
          <w:p w:rsidR="0030425D" w:rsidRPr="0030425D" w:rsidRDefault="0030425D" w:rsidP="00C2630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Municipi</w:t>
            </w:r>
          </w:p>
          <w:p w:rsidR="0030425D" w:rsidRPr="0030425D" w:rsidRDefault="000D11C4" w:rsidP="00C26305">
            <w:pPr>
              <w:spacing w:line="220" w:lineRule="atLeast"/>
              <w:ind w:left="-93"/>
              <w:rPr>
                <w:rFonts w:ascii="Arial" w:hAnsi="Arial" w:cs="Arial"/>
                <w:szCs w:val="22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0425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30425D" w:rsidRPr="0030425D" w:rsidTr="0030425D">
        <w:trPr>
          <w:trHeight w:hRule="exact" w:val="454"/>
        </w:trPr>
        <w:tc>
          <w:tcPr>
            <w:tcW w:w="2962" w:type="dxa"/>
            <w:tcBorders>
              <w:bottom w:val="single" w:sz="12" w:space="0" w:color="auto"/>
            </w:tcBorders>
          </w:tcPr>
          <w:p w:rsidR="0030425D" w:rsidRPr="0030425D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Telèfon/s</w:t>
            </w:r>
          </w:p>
          <w:p w:rsidR="0030425D" w:rsidRPr="0030425D" w:rsidRDefault="000D11C4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0425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6141" w:type="dxa"/>
            <w:gridSpan w:val="2"/>
            <w:tcBorders>
              <w:bottom w:val="single" w:sz="12" w:space="0" w:color="auto"/>
            </w:tcBorders>
          </w:tcPr>
          <w:p w:rsidR="0030425D" w:rsidRPr="0030425D" w:rsidRDefault="0030425D" w:rsidP="00C2630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Adreça electrònica</w:t>
            </w:r>
          </w:p>
          <w:p w:rsidR="0030425D" w:rsidRPr="0030425D" w:rsidRDefault="000D11C4" w:rsidP="00C2630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</w:p>
          <w:p w:rsidR="0030425D" w:rsidRPr="0030425D" w:rsidRDefault="000D11C4" w:rsidP="00C2630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0425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:rsidR="0030425D" w:rsidRPr="0030425D" w:rsidRDefault="0030425D" w:rsidP="00806D2B">
      <w:pPr>
        <w:rPr>
          <w:rFonts w:ascii="Arial" w:hAnsi="Arial" w:cs="Arial"/>
          <w:sz w:val="16"/>
          <w:szCs w:val="16"/>
        </w:rPr>
      </w:pPr>
    </w:p>
    <w:p w:rsidR="00D56FFB" w:rsidRPr="0030425D" w:rsidRDefault="00D56FFB" w:rsidP="00806D2B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  <w:r w:rsidRPr="0030425D">
        <w:rPr>
          <w:rFonts w:ascii="Arial" w:hAnsi="Arial" w:cs="Arial"/>
          <w:b/>
          <w:sz w:val="20"/>
        </w:rPr>
        <w:t>Descripció de</w:t>
      </w:r>
      <w:r w:rsidR="0045360C">
        <w:rPr>
          <w:rFonts w:ascii="Arial" w:hAnsi="Arial" w:cs="Arial"/>
          <w:b/>
          <w:sz w:val="20"/>
        </w:rPr>
        <w:t>l</w:t>
      </w:r>
      <w:r w:rsidR="0030425D" w:rsidRPr="0030425D">
        <w:rPr>
          <w:rFonts w:ascii="Arial" w:hAnsi="Arial" w:cs="Arial"/>
          <w:b/>
          <w:sz w:val="20"/>
        </w:rPr>
        <w:t xml:space="preserve"> </w:t>
      </w:r>
      <w:r w:rsidR="0045360C">
        <w:rPr>
          <w:rFonts w:ascii="Arial" w:hAnsi="Arial" w:cs="Arial"/>
          <w:b/>
          <w:sz w:val="20"/>
        </w:rPr>
        <w:t>suggeriment</w:t>
      </w:r>
    </w:p>
    <w:p w:rsidR="00D56FFB" w:rsidRPr="0030425D" w:rsidRDefault="000D11C4" w:rsidP="00806D2B">
      <w:pPr>
        <w:spacing w:line="220" w:lineRule="atLeast"/>
        <w:rPr>
          <w:rFonts w:ascii="Arial" w:hAnsi="Arial" w:cs="Arial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6305"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C26305">
        <w:rPr>
          <w:rFonts w:ascii="Arial" w:hAnsi="Arial" w:cs="Arial"/>
          <w:noProof/>
          <w:szCs w:val="22"/>
        </w:rPr>
        <w:t> </w:t>
      </w:r>
      <w:r w:rsidR="00C26305">
        <w:rPr>
          <w:rFonts w:ascii="Arial" w:hAnsi="Arial" w:cs="Arial"/>
          <w:noProof/>
          <w:szCs w:val="22"/>
        </w:rPr>
        <w:t> </w:t>
      </w:r>
      <w:r w:rsidR="00C26305">
        <w:rPr>
          <w:rFonts w:ascii="Arial" w:hAnsi="Arial" w:cs="Arial"/>
          <w:noProof/>
          <w:szCs w:val="22"/>
        </w:rPr>
        <w:t> </w:t>
      </w:r>
      <w:r w:rsidR="00C26305">
        <w:rPr>
          <w:rFonts w:ascii="Arial" w:hAnsi="Arial" w:cs="Arial"/>
          <w:noProof/>
          <w:szCs w:val="22"/>
        </w:rPr>
        <w:t> </w:t>
      </w:r>
      <w:r w:rsidR="00C26305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Default="00D56FFB" w:rsidP="00806D2B">
      <w:pPr>
        <w:spacing w:line="220" w:lineRule="atLeast"/>
        <w:rPr>
          <w:rFonts w:ascii="Arial" w:hAnsi="Arial" w:cs="Arial"/>
        </w:rPr>
      </w:pPr>
    </w:p>
    <w:p w:rsidR="0030425D" w:rsidRDefault="0030425D" w:rsidP="00806D2B">
      <w:pPr>
        <w:spacing w:line="220" w:lineRule="atLeast"/>
        <w:rPr>
          <w:rFonts w:ascii="Arial" w:hAnsi="Arial" w:cs="Arial"/>
        </w:rPr>
      </w:pPr>
    </w:p>
    <w:p w:rsidR="0030425D" w:rsidRDefault="0030425D" w:rsidP="00806D2B">
      <w:pPr>
        <w:spacing w:line="220" w:lineRule="atLeast"/>
        <w:rPr>
          <w:rFonts w:ascii="Arial" w:hAnsi="Arial" w:cs="Arial"/>
        </w:rPr>
      </w:pPr>
    </w:p>
    <w:p w:rsidR="0030425D" w:rsidRDefault="0030425D" w:rsidP="00806D2B">
      <w:pPr>
        <w:spacing w:line="220" w:lineRule="atLeast"/>
        <w:rPr>
          <w:rFonts w:ascii="Arial" w:hAnsi="Arial" w:cs="Arial"/>
          <w:sz w:val="16"/>
          <w:szCs w:val="16"/>
        </w:rPr>
      </w:pPr>
    </w:p>
    <w:p w:rsidR="0030425D" w:rsidRDefault="0030425D" w:rsidP="00806D2B">
      <w:pPr>
        <w:pBdr>
          <w:bottom w:val="single" w:sz="12" w:space="1" w:color="auto"/>
        </w:pBdr>
        <w:spacing w:line="220" w:lineRule="atLeast"/>
        <w:rPr>
          <w:rFonts w:ascii="Arial" w:hAnsi="Arial" w:cs="Arial"/>
          <w:sz w:val="16"/>
          <w:szCs w:val="16"/>
        </w:rPr>
      </w:pPr>
    </w:p>
    <w:p w:rsidR="0030425D" w:rsidRPr="0030425D" w:rsidRDefault="0030425D" w:rsidP="00806D2B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  <w:r w:rsidRPr="0030425D">
        <w:rPr>
          <w:rFonts w:ascii="Arial" w:hAnsi="Arial" w:cs="Arial"/>
          <w:b/>
          <w:sz w:val="20"/>
        </w:rPr>
        <w:lastRenderedPageBreak/>
        <w:t>Mitjà preferent de contacte</w:t>
      </w:r>
    </w:p>
    <w:p w:rsidR="0030425D" w:rsidRPr="0030425D" w:rsidRDefault="0030425D" w:rsidP="00806D2B">
      <w:pPr>
        <w:rPr>
          <w:rFonts w:ascii="Arial" w:hAnsi="Arial" w:cs="Arial"/>
          <w:sz w:val="16"/>
          <w:szCs w:val="16"/>
        </w:rPr>
      </w:pPr>
    </w:p>
    <w:p w:rsidR="0030425D" w:rsidRPr="0030425D" w:rsidRDefault="000D11C4" w:rsidP="00806D2B">
      <w:pPr>
        <w:pBdr>
          <w:bottom w:val="single" w:sz="12" w:space="1" w:color="000000"/>
        </w:pBdr>
        <w:spacing w:line="276" w:lineRule="auto"/>
        <w:rPr>
          <w:rFonts w:ascii="Arial" w:hAnsi="Arial" w:cs="Arial"/>
          <w:sz w:val="16"/>
          <w:szCs w:val="16"/>
        </w:rPr>
      </w:pPr>
      <w:r w:rsidRPr="0030425D">
        <w:rPr>
          <w:rFonts w:ascii="Arial" w:hAnsi="Arial" w:cs="Arial"/>
          <w:sz w:val="16"/>
          <w:szCs w:val="16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30425D" w:rsidRPr="0030425D">
        <w:rPr>
          <w:rFonts w:ascii="Arial" w:hAnsi="Arial" w:cs="Arial"/>
          <w:sz w:val="16"/>
          <w:szCs w:val="16"/>
        </w:rPr>
        <w:instrText xml:space="preserve"> FORMCHECKBOX </w:instrText>
      </w:r>
      <w:r w:rsidR="00DB21ED">
        <w:rPr>
          <w:rFonts w:ascii="Arial" w:hAnsi="Arial" w:cs="Arial"/>
          <w:sz w:val="16"/>
          <w:szCs w:val="16"/>
        </w:rPr>
      </w:r>
      <w:r w:rsidR="00DB21ED">
        <w:rPr>
          <w:rFonts w:ascii="Arial" w:hAnsi="Arial" w:cs="Arial"/>
          <w:sz w:val="16"/>
          <w:szCs w:val="16"/>
        </w:rPr>
        <w:fldChar w:fldCharType="separate"/>
      </w:r>
      <w:r w:rsidRPr="0030425D">
        <w:rPr>
          <w:rFonts w:ascii="Arial" w:hAnsi="Arial" w:cs="Arial"/>
          <w:sz w:val="16"/>
          <w:szCs w:val="16"/>
        </w:rPr>
        <w:fldChar w:fldCharType="end"/>
      </w:r>
      <w:r w:rsidR="00553432">
        <w:rPr>
          <w:rFonts w:ascii="Arial" w:hAnsi="Arial" w:cs="Arial"/>
          <w:sz w:val="16"/>
          <w:szCs w:val="16"/>
        </w:rPr>
        <w:t xml:space="preserve"> Correu postal</w:t>
      </w:r>
      <w:r w:rsidR="0030425D" w:rsidRPr="0030425D">
        <w:rPr>
          <w:rFonts w:ascii="Arial" w:hAnsi="Arial" w:cs="Arial"/>
          <w:sz w:val="16"/>
          <w:szCs w:val="16"/>
        </w:rPr>
        <w:tab/>
      </w:r>
      <w:r w:rsidR="0030425D" w:rsidRPr="0030425D">
        <w:rPr>
          <w:rFonts w:ascii="Arial" w:hAnsi="Arial" w:cs="Arial"/>
          <w:sz w:val="16"/>
          <w:szCs w:val="16"/>
        </w:rPr>
        <w:tab/>
      </w:r>
      <w:r w:rsidR="0030425D" w:rsidRPr="0030425D">
        <w:rPr>
          <w:rFonts w:ascii="Arial" w:hAnsi="Arial" w:cs="Arial"/>
          <w:sz w:val="16"/>
          <w:szCs w:val="16"/>
        </w:rPr>
        <w:tab/>
      </w:r>
      <w:r w:rsidR="0030425D" w:rsidRPr="0030425D">
        <w:rPr>
          <w:rFonts w:ascii="Arial" w:hAnsi="Arial" w:cs="Arial"/>
          <w:sz w:val="16"/>
          <w:szCs w:val="16"/>
        </w:rPr>
        <w:tab/>
      </w:r>
      <w:r w:rsidRPr="0030425D">
        <w:rPr>
          <w:rFonts w:ascii="Arial" w:hAnsi="Arial" w:cs="Arial"/>
          <w:sz w:val="16"/>
          <w:szCs w:val="16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="0030425D" w:rsidRPr="0030425D">
        <w:rPr>
          <w:rFonts w:ascii="Arial" w:hAnsi="Arial" w:cs="Arial"/>
          <w:sz w:val="16"/>
          <w:szCs w:val="16"/>
        </w:rPr>
        <w:instrText xml:space="preserve"> FORMCHECKBOX </w:instrText>
      </w:r>
      <w:r w:rsidR="00DB21ED">
        <w:rPr>
          <w:rFonts w:ascii="Arial" w:hAnsi="Arial" w:cs="Arial"/>
          <w:sz w:val="16"/>
          <w:szCs w:val="16"/>
        </w:rPr>
      </w:r>
      <w:r w:rsidR="00DB21ED">
        <w:rPr>
          <w:rFonts w:ascii="Arial" w:hAnsi="Arial" w:cs="Arial"/>
          <w:sz w:val="16"/>
          <w:szCs w:val="16"/>
        </w:rPr>
        <w:fldChar w:fldCharType="separate"/>
      </w:r>
      <w:r w:rsidRPr="0030425D">
        <w:rPr>
          <w:rFonts w:ascii="Arial" w:hAnsi="Arial" w:cs="Arial"/>
          <w:sz w:val="16"/>
          <w:szCs w:val="16"/>
        </w:rPr>
        <w:fldChar w:fldCharType="end"/>
      </w:r>
      <w:r w:rsidR="0030425D" w:rsidRPr="0030425D">
        <w:rPr>
          <w:rFonts w:ascii="Arial" w:hAnsi="Arial" w:cs="Arial"/>
          <w:sz w:val="16"/>
          <w:szCs w:val="16"/>
        </w:rPr>
        <w:t xml:space="preserve"> Correu electrònic</w:t>
      </w:r>
    </w:p>
    <w:p w:rsidR="0030425D" w:rsidRDefault="0030425D" w:rsidP="00806D2B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:rsidR="0030425D" w:rsidRPr="0030425D" w:rsidRDefault="0030425D" w:rsidP="00806D2B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Autoritzo</w:t>
      </w:r>
    </w:p>
    <w:p w:rsidR="00806D2B" w:rsidRPr="0030425D" w:rsidRDefault="001F1F07" w:rsidP="00806D2B">
      <w:pPr>
        <w:pBdr>
          <w:bottom w:val="single" w:sz="12" w:space="1" w:color="000000"/>
        </w:pBdr>
        <w:spacing w:before="119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lang w:eastAsia="ca-ES"/>
        </w:rPr>
        <w:t>L</w:t>
      </w:r>
      <w:r w:rsidRPr="0030425D">
        <w:rPr>
          <w:rFonts w:ascii="Arial" w:hAnsi="Arial" w:cs="Arial"/>
          <w:sz w:val="14"/>
          <w:szCs w:val="14"/>
          <w:lang w:eastAsia="ca-ES"/>
        </w:rPr>
        <w:t xml:space="preserve">’Oficina del Contribuent  a </w:t>
      </w:r>
      <w:r w:rsidRPr="0030425D">
        <w:rPr>
          <w:rFonts w:ascii="Arial" w:hAnsi="Arial" w:cs="Arial"/>
          <w:sz w:val="14"/>
          <w:szCs w:val="14"/>
        </w:rPr>
        <w:t xml:space="preserve">accedir a les bases de dades i als expedients dels procediments tributaris relacionats amb </w:t>
      </w:r>
      <w:r>
        <w:rPr>
          <w:rFonts w:ascii="Arial" w:hAnsi="Arial" w:cs="Arial"/>
          <w:sz w:val="14"/>
          <w:szCs w:val="14"/>
        </w:rPr>
        <w:t>aquest</w:t>
      </w:r>
      <w:r w:rsidR="0045360C">
        <w:rPr>
          <w:rFonts w:ascii="Arial" w:hAnsi="Arial" w:cs="Arial"/>
          <w:sz w:val="14"/>
          <w:szCs w:val="14"/>
        </w:rPr>
        <w:t xml:space="preserve"> suggeriment,</w:t>
      </w:r>
      <w:r w:rsidRPr="0030425D">
        <w:rPr>
          <w:rFonts w:ascii="Arial" w:hAnsi="Arial" w:cs="Arial"/>
          <w:sz w:val="14"/>
          <w:szCs w:val="14"/>
          <w:lang w:eastAsia="ca-ES"/>
        </w:rPr>
        <w:t xml:space="preserve"> de conformitat amb el que disposa la Llei 58/2003, de 17 de desembre, general tributària</w:t>
      </w:r>
      <w:r>
        <w:rPr>
          <w:rFonts w:ascii="Arial" w:hAnsi="Arial" w:cs="Arial"/>
          <w:sz w:val="14"/>
          <w:szCs w:val="14"/>
          <w:lang w:eastAsia="ca-ES"/>
        </w:rPr>
        <w:t>.</w:t>
      </w:r>
    </w:p>
    <w:p w:rsidR="0030425D" w:rsidRDefault="0030425D" w:rsidP="00806D2B">
      <w:pPr>
        <w:spacing w:line="220" w:lineRule="atLeast"/>
        <w:rPr>
          <w:rFonts w:ascii="Arial" w:hAnsi="Arial" w:cs="Arial"/>
          <w:sz w:val="16"/>
          <w:szCs w:val="16"/>
        </w:rPr>
      </w:pPr>
    </w:p>
    <w:p w:rsidR="001F1F07" w:rsidRPr="00E12E83" w:rsidRDefault="001F1F07" w:rsidP="00806D2B">
      <w:pPr>
        <w:rPr>
          <w:rFonts w:ascii="Arial" w:hAnsi="Arial" w:cs="Arial"/>
        </w:rPr>
      </w:pP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284"/>
      </w:tblGrid>
      <w:tr w:rsidR="001F1F07" w:rsidRPr="00E12E83" w:rsidTr="002A353F">
        <w:tc>
          <w:tcPr>
            <w:tcW w:w="4788" w:type="dxa"/>
            <w:tcBorders>
              <w:top w:val="single" w:sz="12" w:space="0" w:color="auto"/>
              <w:bottom w:val="nil"/>
            </w:tcBorders>
          </w:tcPr>
          <w:p w:rsidR="001F1F07" w:rsidRPr="00EA02C2" w:rsidRDefault="001F1F07" w:rsidP="00806D2B">
            <w:pPr>
              <w:pStyle w:val="textonormal"/>
              <w:spacing w:after="0" w:afterAutospacing="0"/>
              <w:ind w:left="-108"/>
              <w:rPr>
                <w:sz w:val="16"/>
                <w:szCs w:val="16"/>
              </w:rPr>
            </w:pPr>
            <w:r w:rsidRPr="00EA02C2">
              <w:rPr>
                <w:sz w:val="16"/>
                <w:szCs w:val="16"/>
              </w:rPr>
              <w:t>Signatura</w:t>
            </w:r>
          </w:p>
        </w:tc>
        <w:tc>
          <w:tcPr>
            <w:tcW w:w="4284" w:type="dxa"/>
            <w:tcBorders>
              <w:top w:val="single" w:sz="12" w:space="0" w:color="auto"/>
              <w:bottom w:val="nil"/>
            </w:tcBorders>
          </w:tcPr>
          <w:p w:rsidR="001F1F07" w:rsidRPr="00EA02C2" w:rsidRDefault="001F1F07" w:rsidP="00EB2CA7">
            <w:pPr>
              <w:pStyle w:val="textonormal"/>
              <w:tabs>
                <w:tab w:val="left" w:pos="142"/>
              </w:tabs>
              <w:spacing w:after="0" w:afterAutospacing="0"/>
              <w:rPr>
                <w:sz w:val="16"/>
                <w:szCs w:val="16"/>
              </w:rPr>
            </w:pPr>
            <w:r w:rsidRPr="00EA02C2">
              <w:rPr>
                <w:sz w:val="16"/>
                <w:szCs w:val="16"/>
              </w:rPr>
              <w:t>Lloc</w:t>
            </w:r>
            <w:r w:rsidR="00EB2CA7">
              <w:rPr>
                <w:sz w:val="16"/>
                <w:szCs w:val="16"/>
              </w:rPr>
              <w:t xml:space="preserve"> i data</w:t>
            </w:r>
            <w:r w:rsidR="00806D2B">
              <w:rPr>
                <w:sz w:val="16"/>
                <w:szCs w:val="16"/>
              </w:rPr>
              <w:t xml:space="preserve"> </w:t>
            </w:r>
            <w:r w:rsidR="000D11C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2CA7">
              <w:rPr>
                <w:b/>
              </w:rPr>
              <w:instrText xml:space="preserve"> FORMTEXT </w:instrText>
            </w:r>
            <w:r w:rsidR="000D11C4">
              <w:rPr>
                <w:b/>
              </w:rPr>
            </w:r>
            <w:r w:rsidR="000D11C4">
              <w:rPr>
                <w:b/>
              </w:rPr>
              <w:fldChar w:fldCharType="separate"/>
            </w:r>
            <w:r w:rsidR="00EB2CA7">
              <w:rPr>
                <w:b/>
                <w:noProof/>
              </w:rPr>
              <w:t> </w:t>
            </w:r>
            <w:r w:rsidR="00EB2CA7">
              <w:rPr>
                <w:b/>
                <w:noProof/>
              </w:rPr>
              <w:t> </w:t>
            </w:r>
            <w:r w:rsidR="00EB2CA7">
              <w:rPr>
                <w:b/>
                <w:noProof/>
              </w:rPr>
              <w:t> </w:t>
            </w:r>
            <w:r w:rsidR="00EB2CA7">
              <w:rPr>
                <w:b/>
                <w:noProof/>
              </w:rPr>
              <w:t> </w:t>
            </w:r>
            <w:r w:rsidR="00EB2CA7">
              <w:rPr>
                <w:b/>
                <w:noProof/>
              </w:rPr>
              <w:t> </w:t>
            </w:r>
            <w:r w:rsidR="000D11C4">
              <w:rPr>
                <w:b/>
              </w:rPr>
              <w:fldChar w:fldCharType="end"/>
            </w:r>
          </w:p>
        </w:tc>
      </w:tr>
      <w:tr w:rsidR="00806D2B" w:rsidRPr="00E12E83" w:rsidTr="002A353F">
        <w:tc>
          <w:tcPr>
            <w:tcW w:w="4788" w:type="dxa"/>
            <w:tcBorders>
              <w:top w:val="nil"/>
              <w:bottom w:val="single" w:sz="12" w:space="0" w:color="auto"/>
            </w:tcBorders>
          </w:tcPr>
          <w:p w:rsidR="00806D2B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</w:rPr>
            </w:pPr>
          </w:p>
          <w:p w:rsidR="00806D2B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</w:rPr>
            </w:pPr>
          </w:p>
          <w:p w:rsidR="00806D2B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</w:rPr>
            </w:pPr>
          </w:p>
          <w:p w:rsidR="00806D2B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</w:rPr>
            </w:pPr>
          </w:p>
          <w:p w:rsidR="00806D2B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</w:rPr>
            </w:pPr>
          </w:p>
          <w:p w:rsidR="00806D2B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</w:rPr>
            </w:pPr>
          </w:p>
          <w:p w:rsidR="00806D2B" w:rsidRPr="00EA02C2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nil"/>
              <w:bottom w:val="single" w:sz="12" w:space="0" w:color="auto"/>
            </w:tcBorders>
          </w:tcPr>
          <w:p w:rsidR="00806D2B" w:rsidRPr="00EA02C2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sz w:val="16"/>
                <w:szCs w:val="16"/>
              </w:rPr>
            </w:pPr>
          </w:p>
        </w:tc>
      </w:tr>
    </w:tbl>
    <w:p w:rsidR="001F1F07" w:rsidRPr="00E12E83" w:rsidRDefault="001F1F07" w:rsidP="00806D2B">
      <w:pPr>
        <w:tabs>
          <w:tab w:val="left" w:pos="-1215"/>
          <w:tab w:val="left" w:pos="-720"/>
          <w:tab w:val="left" w:pos="-22"/>
          <w:tab w:val="left" w:pos="142"/>
          <w:tab w:val="left" w:pos="600"/>
          <w:tab w:val="left" w:pos="10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</w:rPr>
      </w:pPr>
    </w:p>
    <w:p w:rsidR="0030425D" w:rsidRDefault="0030425D" w:rsidP="00806D2B">
      <w:pPr>
        <w:spacing w:line="220" w:lineRule="atLeast"/>
        <w:rPr>
          <w:rFonts w:ascii="Arial" w:hAnsi="Arial" w:cs="Arial"/>
          <w:sz w:val="16"/>
          <w:szCs w:val="16"/>
        </w:rPr>
      </w:pPr>
    </w:p>
    <w:p w:rsidR="0030425D" w:rsidRDefault="0030425D" w:rsidP="00806D2B">
      <w:pPr>
        <w:spacing w:line="220" w:lineRule="atLeast"/>
        <w:rPr>
          <w:rFonts w:ascii="Arial" w:hAnsi="Arial" w:cs="Arial"/>
          <w:sz w:val="16"/>
          <w:szCs w:val="16"/>
        </w:rPr>
      </w:pPr>
    </w:p>
    <w:p w:rsidR="00D56FFB" w:rsidRPr="0030425D" w:rsidRDefault="00D56FFB" w:rsidP="00806D2B">
      <w:pPr>
        <w:pBdr>
          <w:bottom w:val="single" w:sz="12" w:space="1" w:color="000000"/>
        </w:pBdr>
        <w:rPr>
          <w:rFonts w:ascii="Arial" w:hAnsi="Arial" w:cs="Arial"/>
          <w:b/>
          <w:sz w:val="20"/>
          <w:lang w:eastAsia="ca-ES"/>
        </w:rPr>
      </w:pPr>
      <w:r w:rsidRPr="0030425D">
        <w:rPr>
          <w:rFonts w:ascii="Arial" w:hAnsi="Arial" w:cs="Arial"/>
          <w:b/>
          <w:sz w:val="20"/>
          <w:lang w:eastAsia="ca-ES"/>
        </w:rPr>
        <w:t>I</w:t>
      </w:r>
      <w:r w:rsidR="001F1F07">
        <w:rPr>
          <w:rFonts w:ascii="Arial" w:hAnsi="Arial" w:cs="Arial"/>
          <w:b/>
          <w:sz w:val="20"/>
          <w:lang w:eastAsia="ca-ES"/>
        </w:rPr>
        <w:t xml:space="preserve">nformació </w:t>
      </w:r>
      <w:r w:rsidR="001F1F07" w:rsidRPr="001F1F07">
        <w:rPr>
          <w:rFonts w:ascii="Arial" w:hAnsi="Arial" w:cs="Arial"/>
          <w:i/>
          <w:sz w:val="16"/>
          <w:szCs w:val="16"/>
          <w:lang w:eastAsia="ca-ES"/>
        </w:rPr>
        <w:t>(</w:t>
      </w:r>
      <w:r w:rsidRPr="001F1F07">
        <w:rPr>
          <w:rFonts w:ascii="Arial" w:hAnsi="Arial" w:cs="Arial"/>
          <w:i/>
          <w:sz w:val="16"/>
          <w:szCs w:val="16"/>
          <w:lang w:eastAsia="ca-ES"/>
        </w:rPr>
        <w:t>Decret 162/2010, de 9 de novembre, pel qual es regula l’Oficina del Contribuent</w:t>
      </w:r>
      <w:r w:rsidR="001F1F07" w:rsidRPr="001F1F07">
        <w:rPr>
          <w:rFonts w:ascii="Arial" w:hAnsi="Arial" w:cs="Arial"/>
          <w:i/>
          <w:sz w:val="16"/>
          <w:szCs w:val="16"/>
          <w:lang w:eastAsia="ca-ES"/>
        </w:rPr>
        <w:t>)</w:t>
      </w:r>
    </w:p>
    <w:p w:rsidR="00D56FFB" w:rsidRPr="0030425D" w:rsidRDefault="00D56FFB" w:rsidP="00806D2B">
      <w:pPr>
        <w:rPr>
          <w:rFonts w:ascii="Arial" w:hAnsi="Arial" w:cs="Arial"/>
          <w:sz w:val="20"/>
          <w:lang w:eastAsia="ca-ES"/>
        </w:rPr>
      </w:pPr>
    </w:p>
    <w:p w:rsidR="00806D2B" w:rsidRDefault="00D56FFB" w:rsidP="00806D2B">
      <w:pPr>
        <w:pStyle w:val="Pargrafdellista"/>
        <w:numPr>
          <w:ilvl w:val="0"/>
          <w:numId w:val="4"/>
        </w:numPr>
        <w:spacing w:after="0" w:line="240" w:lineRule="auto"/>
        <w:ind w:left="142" w:hanging="142"/>
        <w:rPr>
          <w:rFonts w:ascii="Arial" w:hAnsi="Arial" w:cs="Arial"/>
          <w:sz w:val="16"/>
          <w:szCs w:val="16"/>
          <w:lang w:eastAsia="ca-ES"/>
        </w:rPr>
      </w:pPr>
      <w:r w:rsidRPr="001F1F07">
        <w:rPr>
          <w:rFonts w:ascii="Arial" w:hAnsi="Arial" w:cs="Arial"/>
          <w:sz w:val="16"/>
          <w:szCs w:val="16"/>
          <w:lang w:eastAsia="ca-ES"/>
        </w:rPr>
        <w:t>Les queixes i suggeriments formulats davant de l’Oficina del Contribuent són compatibles amb l'exercici de la resta d’accions o drets que puguin exercir els interessats.</w:t>
      </w:r>
    </w:p>
    <w:p w:rsidR="00D56FFB" w:rsidRPr="001F1F07" w:rsidRDefault="00D56FFB" w:rsidP="00806D2B">
      <w:pPr>
        <w:pStyle w:val="Pargrafdellista"/>
        <w:numPr>
          <w:ilvl w:val="0"/>
          <w:numId w:val="4"/>
        </w:numPr>
        <w:spacing w:after="0" w:line="240" w:lineRule="auto"/>
        <w:ind w:left="142" w:hanging="142"/>
        <w:rPr>
          <w:rFonts w:ascii="Arial" w:hAnsi="Arial" w:cs="Arial"/>
          <w:sz w:val="16"/>
          <w:szCs w:val="16"/>
          <w:lang w:eastAsia="ca-ES"/>
        </w:rPr>
      </w:pPr>
      <w:r w:rsidRPr="001F1F07">
        <w:rPr>
          <w:rFonts w:ascii="Arial" w:hAnsi="Arial" w:cs="Arial"/>
          <w:sz w:val="16"/>
          <w:szCs w:val="16"/>
          <w:lang w:eastAsia="ca-ES"/>
        </w:rPr>
        <w:t>Les respostes de l’Oficina</w:t>
      </w:r>
      <w:r w:rsidRPr="001F1F07">
        <w:rPr>
          <w:rFonts w:ascii="Arial" w:hAnsi="Arial" w:cs="Arial"/>
          <w:color w:val="000000"/>
          <w:sz w:val="16"/>
          <w:szCs w:val="16"/>
          <w:lang w:eastAsia="ca-ES"/>
        </w:rPr>
        <w:t xml:space="preserve"> no constitueixen ni reconeixen drets subjectius o situacions jurídiques individualitzades, ni són susceptibles de cap recurs.</w:t>
      </w:r>
    </w:p>
    <w:p w:rsidR="00D56FFB" w:rsidRPr="001F1F07" w:rsidRDefault="00D56FFB" w:rsidP="00806D2B">
      <w:pPr>
        <w:pStyle w:val="Pargrafdellista"/>
        <w:numPr>
          <w:ilvl w:val="0"/>
          <w:numId w:val="4"/>
        </w:numPr>
        <w:pBdr>
          <w:bottom w:val="single" w:sz="12" w:space="1" w:color="000000"/>
        </w:pBdr>
        <w:spacing w:after="0" w:line="240" w:lineRule="auto"/>
        <w:ind w:left="142" w:hanging="142"/>
        <w:rPr>
          <w:rFonts w:ascii="Arial" w:hAnsi="Arial" w:cs="Arial"/>
          <w:sz w:val="16"/>
          <w:szCs w:val="16"/>
          <w:lang w:eastAsia="ca-ES"/>
        </w:rPr>
      </w:pPr>
      <w:r w:rsidRPr="001F1F07">
        <w:rPr>
          <w:rFonts w:ascii="Arial" w:hAnsi="Arial" w:cs="Arial"/>
          <w:sz w:val="16"/>
          <w:szCs w:val="16"/>
          <w:lang w:eastAsia="ca-ES"/>
        </w:rPr>
        <w:t>L’Oficina del Contribuent ha de notificar la resposta a la ciutadania en el termini de trenta dies des de la presentació de l’escrit. Aquest termini es pot ampliar, en funció de la complexitat del suggeriment o queixa, en trenta dies addicionals.</w:t>
      </w:r>
    </w:p>
    <w:p w:rsidR="00D56FFB" w:rsidRPr="001F1F07" w:rsidRDefault="00D56FFB" w:rsidP="00806D2B">
      <w:pPr>
        <w:pStyle w:val="Pargrafdellista"/>
        <w:spacing w:after="0" w:line="240" w:lineRule="auto"/>
        <w:ind w:left="142" w:hanging="142"/>
        <w:rPr>
          <w:rFonts w:ascii="Arial" w:hAnsi="Arial" w:cs="Arial"/>
          <w:sz w:val="16"/>
          <w:szCs w:val="16"/>
          <w:lang w:eastAsia="ca-ES"/>
        </w:rPr>
      </w:pPr>
    </w:p>
    <w:p w:rsidR="00D56FFB" w:rsidRPr="0030425D" w:rsidRDefault="00D56FFB" w:rsidP="00806D2B">
      <w:pPr>
        <w:rPr>
          <w:rFonts w:ascii="Arial" w:hAnsi="Arial" w:cs="Arial"/>
          <w:sz w:val="14"/>
          <w:szCs w:val="14"/>
          <w:lang w:eastAsia="ca-ES"/>
        </w:rPr>
      </w:pPr>
    </w:p>
    <w:p w:rsidR="00D56FFB" w:rsidRPr="00806D2B" w:rsidRDefault="00D56FFB" w:rsidP="00806D2B">
      <w:pPr>
        <w:spacing w:line="220" w:lineRule="atLeast"/>
        <w:rPr>
          <w:rFonts w:ascii="Arial" w:hAnsi="Arial" w:cs="Arial"/>
          <w:sz w:val="14"/>
          <w:szCs w:val="14"/>
          <w:lang w:eastAsia="ca-ES"/>
        </w:rPr>
      </w:pPr>
    </w:p>
    <w:p w:rsidR="00D67AC4" w:rsidRPr="00D67AC4" w:rsidRDefault="00D67AC4" w:rsidP="00D67AC4">
      <w:pPr>
        <w:pBdr>
          <w:bottom w:val="single" w:sz="6" w:space="1" w:color="auto"/>
        </w:pBdr>
        <w:rPr>
          <w:rFonts w:ascii="Arial" w:hAnsi="Arial" w:cs="Arial"/>
          <w:sz w:val="14"/>
          <w:szCs w:val="14"/>
        </w:rPr>
      </w:pPr>
    </w:p>
    <w:p w:rsidR="00D67AC4" w:rsidRPr="00D67AC4" w:rsidRDefault="00D67AC4" w:rsidP="00D67AC4">
      <w:pPr>
        <w:rPr>
          <w:rFonts w:ascii="Arial" w:hAnsi="Arial" w:cs="Arial"/>
          <w:sz w:val="14"/>
          <w:szCs w:val="14"/>
        </w:rPr>
      </w:pPr>
      <w:r w:rsidRPr="00D67AC4">
        <w:rPr>
          <w:rFonts w:ascii="Arial" w:hAnsi="Arial" w:cs="Arial"/>
          <w:sz w:val="14"/>
          <w:szCs w:val="14"/>
        </w:rPr>
        <w:t>Informació bàsica sobre protecció de dades:</w:t>
      </w:r>
    </w:p>
    <w:p w:rsidR="00D67AC4" w:rsidRPr="00D67AC4" w:rsidRDefault="00D67AC4" w:rsidP="00D67AC4">
      <w:pPr>
        <w:rPr>
          <w:rFonts w:ascii="Arial" w:hAnsi="Arial" w:cs="Arial"/>
          <w:sz w:val="14"/>
          <w:szCs w:val="14"/>
        </w:rPr>
      </w:pPr>
      <w:r w:rsidRPr="00D67AC4">
        <w:rPr>
          <w:rFonts w:ascii="Arial" w:hAnsi="Arial" w:cs="Arial"/>
          <w:sz w:val="14"/>
          <w:szCs w:val="14"/>
        </w:rPr>
        <w:t>Identificació del tractament: resposta a les queixes i suggeriments formulats per la ciutadania en relació amb l'Administració tributària de la Generalitat de Catalunya.</w:t>
      </w:r>
    </w:p>
    <w:p w:rsidR="00D67AC4" w:rsidRPr="00D67AC4" w:rsidRDefault="00D67AC4" w:rsidP="00D67AC4">
      <w:pPr>
        <w:rPr>
          <w:rFonts w:ascii="Arial" w:hAnsi="Arial" w:cs="Arial"/>
          <w:sz w:val="14"/>
          <w:szCs w:val="14"/>
        </w:rPr>
      </w:pPr>
      <w:r w:rsidRPr="00D67AC4">
        <w:rPr>
          <w:rFonts w:ascii="Arial" w:hAnsi="Arial" w:cs="Arial"/>
          <w:sz w:val="14"/>
          <w:szCs w:val="14"/>
        </w:rPr>
        <w:t>Responsable del tractament: Oficina del Contribuent</w:t>
      </w:r>
    </w:p>
    <w:p w:rsidR="00D67AC4" w:rsidRPr="00D67AC4" w:rsidRDefault="00D67AC4" w:rsidP="00D67AC4">
      <w:pPr>
        <w:rPr>
          <w:rFonts w:ascii="Arial" w:hAnsi="Arial" w:cs="Arial"/>
          <w:sz w:val="14"/>
          <w:szCs w:val="14"/>
        </w:rPr>
      </w:pPr>
      <w:r w:rsidRPr="00D67AC4">
        <w:rPr>
          <w:rFonts w:ascii="Arial" w:hAnsi="Arial" w:cs="Arial"/>
          <w:sz w:val="14"/>
          <w:szCs w:val="14"/>
        </w:rPr>
        <w:t>Finalitat: per donar resposta a les queixes i suggeriments formulats per la ciutadania en relació amb l'Administració tributària de la Generalitat de Catalunya i per formular, quan s'escaigui, recomanacions a les unitats responsables de l'Administració tributària.</w:t>
      </w:r>
    </w:p>
    <w:p w:rsidR="00D67AC4" w:rsidRPr="00D67AC4" w:rsidRDefault="00D67AC4" w:rsidP="00D67AC4">
      <w:pPr>
        <w:rPr>
          <w:rFonts w:ascii="Arial" w:hAnsi="Arial" w:cs="Arial"/>
          <w:sz w:val="14"/>
          <w:szCs w:val="14"/>
        </w:rPr>
      </w:pPr>
      <w:r w:rsidRPr="00D67AC4">
        <w:rPr>
          <w:rFonts w:ascii="Arial" w:hAnsi="Arial" w:cs="Arial"/>
          <w:sz w:val="14"/>
          <w:szCs w:val="14"/>
        </w:rPr>
        <w:t>Legitimació: Llei 7/2007, de 17 de juliol, de l'Agència Tributària de Catalunya.</w:t>
      </w:r>
    </w:p>
    <w:p w:rsidR="00D67AC4" w:rsidRPr="00D67AC4" w:rsidRDefault="00D67AC4" w:rsidP="00D67AC4">
      <w:pPr>
        <w:rPr>
          <w:rFonts w:ascii="Arial" w:hAnsi="Arial" w:cs="Arial"/>
          <w:sz w:val="14"/>
          <w:szCs w:val="14"/>
        </w:rPr>
      </w:pPr>
      <w:r w:rsidRPr="00D67AC4">
        <w:rPr>
          <w:rFonts w:ascii="Arial" w:hAnsi="Arial" w:cs="Arial"/>
          <w:sz w:val="14"/>
          <w:szCs w:val="14"/>
        </w:rPr>
        <w:t>Destinataris: Les vostres dades es podran comunicar a l’Administració tributària, a altres administracions públiques amb competència en la matèria i altres òrgans de l’Administració pública.</w:t>
      </w:r>
    </w:p>
    <w:p w:rsidR="00D67AC4" w:rsidRPr="00D67AC4" w:rsidRDefault="00D67AC4" w:rsidP="00D67AC4">
      <w:pPr>
        <w:rPr>
          <w:rFonts w:ascii="Arial" w:hAnsi="Arial" w:cs="Arial"/>
          <w:sz w:val="14"/>
          <w:szCs w:val="14"/>
        </w:rPr>
      </w:pPr>
      <w:r w:rsidRPr="00D67AC4">
        <w:rPr>
          <w:rFonts w:ascii="Arial" w:hAnsi="Arial" w:cs="Arial"/>
          <w:sz w:val="14"/>
          <w:szCs w:val="14"/>
        </w:rPr>
        <w:t xml:space="preserve">Drets de les persones interessades: Podeu sol·licitar l’accés, la rectificació, la supressió o la limitació del tractament de les vostres dades. També podeu oposar-vos al tractament. Més informació sobre el procediment per exercir els vostres drets a </w:t>
      </w:r>
      <w:hyperlink r:id="rId7" w:history="1">
        <w:r w:rsidRPr="00A71AEC">
          <w:rPr>
            <w:rStyle w:val="Enlla"/>
            <w:rFonts w:ascii="Arial" w:hAnsi="Arial" w:cs="Arial"/>
            <w:sz w:val="14"/>
            <w:szCs w:val="14"/>
          </w:rPr>
          <w:t>http://economia.gencat.cat/ca/departament/proteccio-dades/drets/</w:t>
        </w:r>
      </w:hyperlink>
    </w:p>
    <w:p w:rsidR="00B965EB" w:rsidRDefault="00D67AC4" w:rsidP="00D67AC4">
      <w:pPr>
        <w:rPr>
          <w:rFonts w:ascii="Arial" w:hAnsi="Arial" w:cs="Arial"/>
          <w:sz w:val="14"/>
          <w:szCs w:val="14"/>
        </w:rPr>
      </w:pPr>
      <w:r w:rsidRPr="00D67AC4">
        <w:rPr>
          <w:rFonts w:ascii="Arial" w:hAnsi="Arial" w:cs="Arial"/>
          <w:sz w:val="14"/>
          <w:szCs w:val="14"/>
        </w:rPr>
        <w:t xml:space="preserve">Informació addicional: Per ampliar aquesta informació i conèixer els detalls d’aquest tractament de dades podeu accedir a l'apartat "Protecció de dades de caràcter personal" del web del Departament d’Economia i Hisenda: </w:t>
      </w:r>
      <w:hyperlink r:id="rId8" w:history="1">
        <w:r w:rsidR="00EC40F5" w:rsidRPr="00A47453">
          <w:rPr>
            <w:rStyle w:val="Enlla"/>
            <w:rFonts w:ascii="Arial" w:hAnsi="Arial" w:cs="Arial"/>
            <w:sz w:val="14"/>
            <w:szCs w:val="14"/>
          </w:rPr>
          <w:t>http://economia.gencat.cat/ca/departament/proteccio-dades/informacio-tractaments/unitats-responsables/queixes-suggeriments-tributaris/</w:t>
        </w:r>
      </w:hyperlink>
    </w:p>
    <w:sectPr w:rsidR="00B965EB" w:rsidSect="004E656D">
      <w:headerReference w:type="even" r:id="rId9"/>
      <w:headerReference w:type="default" r:id="rId10"/>
      <w:footerReference w:type="default" r:id="rId11"/>
      <w:pgSz w:w="11906" w:h="16838" w:code="9"/>
      <w:pgMar w:top="3515" w:right="1134" w:bottom="1701" w:left="1701" w:header="567" w:footer="6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1ED" w:rsidRDefault="00DB21ED">
      <w:r>
        <w:separator/>
      </w:r>
    </w:p>
  </w:endnote>
  <w:endnote w:type="continuationSeparator" w:id="0">
    <w:p w:rsidR="00DB21ED" w:rsidRDefault="00DB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25D" w:rsidRPr="0030425D" w:rsidRDefault="0030425D">
    <w:pPr>
      <w:pStyle w:val="Peu"/>
      <w:jc w:val="right"/>
      <w:rPr>
        <w:rFonts w:ascii="Arial" w:hAnsi="Arial"/>
        <w:sz w:val="20"/>
      </w:rPr>
    </w:pPr>
    <w:r w:rsidRPr="0030425D">
      <w:rPr>
        <w:rFonts w:ascii="Arial" w:hAnsi="Arial"/>
        <w:sz w:val="20"/>
      </w:rPr>
      <w:t xml:space="preserve">Pàgina </w:t>
    </w:r>
    <w:r w:rsidR="000D11C4" w:rsidRPr="0030425D">
      <w:rPr>
        <w:rFonts w:ascii="Arial" w:hAnsi="Arial"/>
        <w:b/>
        <w:sz w:val="20"/>
        <w:szCs w:val="24"/>
      </w:rPr>
      <w:fldChar w:fldCharType="begin"/>
    </w:r>
    <w:r w:rsidRPr="0030425D">
      <w:rPr>
        <w:rFonts w:ascii="Arial" w:hAnsi="Arial"/>
        <w:b/>
        <w:sz w:val="20"/>
      </w:rPr>
      <w:instrText>PAGE</w:instrText>
    </w:r>
    <w:r w:rsidR="000D11C4" w:rsidRPr="0030425D">
      <w:rPr>
        <w:rFonts w:ascii="Arial" w:hAnsi="Arial"/>
        <w:b/>
        <w:sz w:val="20"/>
        <w:szCs w:val="24"/>
      </w:rPr>
      <w:fldChar w:fldCharType="separate"/>
    </w:r>
    <w:r w:rsidR="00761A5C">
      <w:rPr>
        <w:rFonts w:ascii="Arial" w:hAnsi="Arial"/>
        <w:b/>
        <w:noProof/>
        <w:sz w:val="20"/>
      </w:rPr>
      <w:t>1</w:t>
    </w:r>
    <w:r w:rsidR="000D11C4" w:rsidRPr="0030425D">
      <w:rPr>
        <w:rFonts w:ascii="Arial" w:hAnsi="Arial"/>
        <w:b/>
        <w:sz w:val="20"/>
        <w:szCs w:val="24"/>
      </w:rPr>
      <w:fldChar w:fldCharType="end"/>
    </w:r>
    <w:r w:rsidRPr="0030425D">
      <w:rPr>
        <w:rFonts w:ascii="Arial" w:hAnsi="Arial"/>
        <w:sz w:val="20"/>
      </w:rPr>
      <w:t xml:space="preserve"> de </w:t>
    </w:r>
    <w:r w:rsidR="000D11C4" w:rsidRPr="0030425D">
      <w:rPr>
        <w:rFonts w:ascii="Arial" w:hAnsi="Arial"/>
        <w:b/>
        <w:sz w:val="20"/>
        <w:szCs w:val="24"/>
      </w:rPr>
      <w:fldChar w:fldCharType="begin"/>
    </w:r>
    <w:r w:rsidRPr="0030425D">
      <w:rPr>
        <w:rFonts w:ascii="Arial" w:hAnsi="Arial"/>
        <w:b/>
        <w:sz w:val="20"/>
      </w:rPr>
      <w:instrText>NUMPAGES</w:instrText>
    </w:r>
    <w:r w:rsidR="000D11C4" w:rsidRPr="0030425D">
      <w:rPr>
        <w:rFonts w:ascii="Arial" w:hAnsi="Arial"/>
        <w:b/>
        <w:sz w:val="20"/>
        <w:szCs w:val="24"/>
      </w:rPr>
      <w:fldChar w:fldCharType="separate"/>
    </w:r>
    <w:r w:rsidR="00761A5C">
      <w:rPr>
        <w:rFonts w:ascii="Arial" w:hAnsi="Arial"/>
        <w:b/>
        <w:noProof/>
        <w:sz w:val="20"/>
      </w:rPr>
      <w:t>2</w:t>
    </w:r>
    <w:r w:rsidR="000D11C4" w:rsidRPr="0030425D">
      <w:rPr>
        <w:rFonts w:ascii="Arial" w:hAnsi="Arial"/>
        <w:b/>
        <w:sz w:val="20"/>
        <w:szCs w:val="24"/>
      </w:rPr>
      <w:fldChar w:fldCharType="end"/>
    </w:r>
  </w:p>
  <w:p w:rsidR="005D5C7A" w:rsidRPr="00C23D7A" w:rsidRDefault="005D5C7A" w:rsidP="00C23D7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1ED" w:rsidRDefault="00DB21ED">
      <w:r>
        <w:separator/>
      </w:r>
    </w:p>
  </w:footnote>
  <w:footnote w:type="continuationSeparator" w:id="0">
    <w:p w:rsidR="00DB21ED" w:rsidRDefault="00DB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3D" w:rsidRDefault="001A7AD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C7A" w:rsidRPr="00BB01CD" w:rsidRDefault="00637B41" w:rsidP="00806D2B">
    <w:pPr>
      <w:pStyle w:val="Capalera"/>
      <w:tabs>
        <w:tab w:val="clear" w:pos="4252"/>
        <w:tab w:val="clear" w:pos="8504"/>
        <w:tab w:val="left" w:pos="567"/>
      </w:tabs>
      <w:spacing w:line="240" w:lineRule="exact"/>
      <w:rPr>
        <w:rFonts w:ascii="Arial" w:hAnsi="Arial"/>
        <w:b/>
        <w:sz w:val="16"/>
      </w:rPr>
    </w:pPr>
    <w:r>
      <w:rPr>
        <w:rFonts w:ascii="Arial" w:hAnsi="Arial"/>
        <w:noProof/>
        <w:sz w:val="16"/>
        <w:lang w:eastAsia="ca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5715</wp:posOffset>
          </wp:positionV>
          <wp:extent cx="2736000" cy="478800"/>
          <wp:effectExtent l="0" t="0" r="762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1_S Hisen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65EB">
      <w:rPr>
        <w:color w:val="1F497D"/>
      </w:rPr>
      <w:tab/>
    </w:r>
    <w:r w:rsidR="00B965EB">
      <w:rPr>
        <w:color w:val="1F497D"/>
      </w:rPr>
      <w:tab/>
    </w:r>
    <w:r w:rsidR="00B965EB">
      <w:rPr>
        <w:color w:val="1F497D"/>
      </w:rPr>
      <w:tab/>
    </w:r>
    <w:r w:rsidR="00B965E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B965EB" w:rsidRPr="00BB01CD">
      <w:rPr>
        <w:rFonts w:ascii="Arial" w:hAnsi="Arial"/>
        <w:sz w:val="16"/>
      </w:rPr>
      <w:t>F0247/G0311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55A0A"/>
    <w:multiLevelType w:val="hybridMultilevel"/>
    <w:tmpl w:val="FFC4A08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9718F"/>
    <w:multiLevelType w:val="hybridMultilevel"/>
    <w:tmpl w:val="75B07002"/>
    <w:lvl w:ilvl="0" w:tplc="536844A0">
      <w:start w:val="1"/>
      <w:numFmt w:val="bullet"/>
      <w:lvlText w:val="."/>
      <w:lvlJc w:val="left"/>
      <w:pPr>
        <w:ind w:left="720" w:hanging="360"/>
      </w:pPr>
      <w:rPr>
        <w:rFonts w:ascii="Stencil" w:hAnsi="Stenci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70FD5"/>
    <w:multiLevelType w:val="hybridMultilevel"/>
    <w:tmpl w:val="1458CA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23049"/>
    <w:multiLevelType w:val="hybridMultilevel"/>
    <w:tmpl w:val="28F0EA6C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IpkbqbqUxirvg9UpUcGJ5bItBe0gWFX2Pm0O/Kb8zzD34MYR22eXURmJL0rVBdISchx/XgUGzm9/7gMHYD+TA==" w:salt="/WCDmnW61JqzCEompnorFw==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3A"/>
    <w:rsid w:val="00052500"/>
    <w:rsid w:val="00054F36"/>
    <w:rsid w:val="00083A2F"/>
    <w:rsid w:val="000D11C4"/>
    <w:rsid w:val="001108B5"/>
    <w:rsid w:val="00113003"/>
    <w:rsid w:val="001A7ADF"/>
    <w:rsid w:val="001E4ADB"/>
    <w:rsid w:val="001F045C"/>
    <w:rsid w:val="001F1F07"/>
    <w:rsid w:val="002F6458"/>
    <w:rsid w:val="0030425D"/>
    <w:rsid w:val="00334C97"/>
    <w:rsid w:val="00397626"/>
    <w:rsid w:val="003C70D3"/>
    <w:rsid w:val="003F4CD8"/>
    <w:rsid w:val="00451B69"/>
    <w:rsid w:val="0045360C"/>
    <w:rsid w:val="00457B9B"/>
    <w:rsid w:val="00473640"/>
    <w:rsid w:val="00492B7D"/>
    <w:rsid w:val="004E656D"/>
    <w:rsid w:val="00553432"/>
    <w:rsid w:val="00562C3C"/>
    <w:rsid w:val="005B09AD"/>
    <w:rsid w:val="005C1469"/>
    <w:rsid w:val="005D2C3D"/>
    <w:rsid w:val="005D4F0B"/>
    <w:rsid w:val="005D5C7A"/>
    <w:rsid w:val="005D67BB"/>
    <w:rsid w:val="00637B41"/>
    <w:rsid w:val="006F263A"/>
    <w:rsid w:val="00761A5C"/>
    <w:rsid w:val="00806D2B"/>
    <w:rsid w:val="008454A3"/>
    <w:rsid w:val="00894D9A"/>
    <w:rsid w:val="008B49C7"/>
    <w:rsid w:val="008C75F5"/>
    <w:rsid w:val="009041C8"/>
    <w:rsid w:val="00995773"/>
    <w:rsid w:val="00A12886"/>
    <w:rsid w:val="00A71AEC"/>
    <w:rsid w:val="00AA6AF8"/>
    <w:rsid w:val="00AD0EAC"/>
    <w:rsid w:val="00AD2BFB"/>
    <w:rsid w:val="00AE6D06"/>
    <w:rsid w:val="00B23F46"/>
    <w:rsid w:val="00B965EB"/>
    <w:rsid w:val="00BB01CD"/>
    <w:rsid w:val="00BE31A2"/>
    <w:rsid w:val="00BF72B4"/>
    <w:rsid w:val="00C23D7A"/>
    <w:rsid w:val="00C26305"/>
    <w:rsid w:val="00CC54E0"/>
    <w:rsid w:val="00CD06B2"/>
    <w:rsid w:val="00CF2EA8"/>
    <w:rsid w:val="00D06014"/>
    <w:rsid w:val="00D56FFB"/>
    <w:rsid w:val="00D67AC4"/>
    <w:rsid w:val="00DB21ED"/>
    <w:rsid w:val="00DF68C5"/>
    <w:rsid w:val="00E40A3E"/>
    <w:rsid w:val="00EB2CA7"/>
    <w:rsid w:val="00EC40F5"/>
    <w:rsid w:val="00F0005A"/>
    <w:rsid w:val="00F521D5"/>
    <w:rsid w:val="00F5348C"/>
    <w:rsid w:val="00FC2C93"/>
    <w:rsid w:val="00F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2116F6-896E-4C84-B98E-859D223E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4E0"/>
    <w:rPr>
      <w:rFonts w:ascii="Helvetica" w:hAnsi="Helvetica"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D56FFB"/>
    <w:pPr>
      <w:keepNext/>
      <w:ind w:left="-142"/>
      <w:outlineLvl w:val="0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C54E0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C54E0"/>
    <w:pPr>
      <w:tabs>
        <w:tab w:val="center" w:pos="4252"/>
        <w:tab w:val="right" w:pos="8504"/>
      </w:tabs>
    </w:pPr>
  </w:style>
  <w:style w:type="character" w:customStyle="1" w:styleId="Ttol1Car">
    <w:name w:val="Títol 1 Car"/>
    <w:basedOn w:val="Tipusdelletraperdefectedelpargraf"/>
    <w:link w:val="Ttol1"/>
    <w:uiPriority w:val="9"/>
    <w:rsid w:val="00D56FFB"/>
    <w:rPr>
      <w:rFonts w:ascii="Helvetica" w:hAnsi="Helvetica"/>
      <w:b/>
      <w:sz w:val="22"/>
      <w:lang w:eastAsia="es-ES"/>
    </w:rPr>
  </w:style>
  <w:style w:type="paragraph" w:styleId="Pargrafdellista">
    <w:name w:val="List Paragraph"/>
    <w:basedOn w:val="Normal"/>
    <w:uiPriority w:val="34"/>
    <w:qFormat/>
    <w:rsid w:val="00D56FFB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Enlla">
    <w:name w:val="Hyperlink"/>
    <w:basedOn w:val="Tipusdelletraperdefectedelpargraf"/>
    <w:uiPriority w:val="99"/>
    <w:unhideWhenUsed/>
    <w:rsid w:val="00B965EB"/>
    <w:rPr>
      <w:color w:val="0000FF"/>
      <w:u w:val="single"/>
    </w:rPr>
  </w:style>
  <w:style w:type="character" w:customStyle="1" w:styleId="PeuCar">
    <w:name w:val="Peu Car"/>
    <w:basedOn w:val="Tipusdelletraperdefectedelpargraf"/>
    <w:link w:val="Peu"/>
    <w:uiPriority w:val="99"/>
    <w:rsid w:val="0030425D"/>
    <w:rPr>
      <w:rFonts w:ascii="Helvetica" w:hAnsi="Helvetica"/>
      <w:sz w:val="22"/>
      <w:lang w:eastAsia="es-ES"/>
    </w:rPr>
  </w:style>
  <w:style w:type="paragraph" w:customStyle="1" w:styleId="textonormal">
    <w:name w:val="textonormal"/>
    <w:basedOn w:val="Normal"/>
    <w:rsid w:val="001F1F07"/>
    <w:pPr>
      <w:spacing w:before="100" w:beforeAutospacing="1" w:after="100" w:afterAutospacing="1"/>
    </w:pPr>
    <w:rPr>
      <w:rFonts w:ascii="Arial" w:hAnsi="Arial" w:cs="Arial"/>
      <w:sz w:val="18"/>
      <w:szCs w:val="18"/>
      <w:lang w:eastAsia="ca-ES"/>
    </w:rPr>
  </w:style>
  <w:style w:type="paragraph" w:styleId="Textdeglobus">
    <w:name w:val="Balloon Text"/>
    <w:basedOn w:val="Normal"/>
    <w:link w:val="TextdeglobusCar"/>
    <w:rsid w:val="00054F3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054F36"/>
    <w:rPr>
      <w:rFonts w:ascii="Tahoma" w:hAnsi="Tahoma" w:cs="Tahoma"/>
      <w:sz w:val="16"/>
      <w:szCs w:val="16"/>
      <w:lang w:eastAsia="es-ES"/>
    </w:rPr>
  </w:style>
  <w:style w:type="character" w:styleId="Enllavisitat">
    <w:name w:val="FollowedHyperlink"/>
    <w:basedOn w:val="Tipusdelletraperdefectedelpargraf"/>
    <w:semiHidden/>
    <w:unhideWhenUsed/>
    <w:rsid w:val="005534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ia.gencat.cat/ca/departament/proteccio-dades/informacio-tractaments/unitats-responsables/queixes-suggeriments-tributari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conomia.gencat.cat/ca/departament/proteccio-dades/dret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gserres\Configuraci&#243;n%20local\Archivos%20temporales%20de%20Internet\Content.Outlook\AIKW2ALY\doc_25110666_1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doc_25110666_1.dot</Template>
  <TotalTime>34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Gonzalez Vilela, Enrique Maria</cp:lastModifiedBy>
  <cp:revision>12</cp:revision>
  <cp:lastPrinted>2021-08-17T05:53:00Z</cp:lastPrinted>
  <dcterms:created xsi:type="dcterms:W3CDTF">2021-08-09T08:32:00Z</dcterms:created>
  <dcterms:modified xsi:type="dcterms:W3CDTF">2021-08-17T05:53:00Z</dcterms:modified>
</cp:coreProperties>
</file>