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91" w:rsidRPr="00AA0B86" w:rsidRDefault="00C01CD8" w:rsidP="007B2C48">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b/>
          <w:snapToGrid w:val="0"/>
          <w:sz w:val="22"/>
          <w:szCs w:val="22"/>
          <w:lang w:val="es-ES" w:eastAsia="es-ES"/>
        </w:rPr>
      </w:pPr>
      <w:bookmarkStart w:id="0" w:name="_GoBack"/>
      <w:bookmarkEnd w:id="0"/>
      <w:r w:rsidRPr="00AA0B86">
        <w:rPr>
          <w:b/>
          <w:snapToGrid w:val="0"/>
          <w:sz w:val="22"/>
          <w:szCs w:val="22"/>
          <w:lang w:val="es-ES" w:eastAsia="es-ES"/>
        </w:rPr>
        <w:t xml:space="preserve">MODELO ORIENTATIVO </w:t>
      </w:r>
      <w:r w:rsidR="007C2882" w:rsidRPr="00AA0B86">
        <w:rPr>
          <w:b/>
          <w:snapToGrid w:val="0"/>
          <w:sz w:val="22"/>
          <w:szCs w:val="22"/>
          <w:lang w:val="es-ES" w:eastAsia="es-ES"/>
        </w:rPr>
        <w:t>DE E</w:t>
      </w:r>
      <w:r w:rsidRPr="00AA0B86">
        <w:rPr>
          <w:b/>
          <w:snapToGrid w:val="0"/>
          <w:sz w:val="22"/>
          <w:szCs w:val="22"/>
          <w:lang w:val="es-ES" w:eastAsia="es-ES"/>
        </w:rPr>
        <w:t xml:space="preserve">STATUTOS </w:t>
      </w:r>
      <w:r w:rsidR="007C2882" w:rsidRPr="00AA0B86">
        <w:rPr>
          <w:b/>
          <w:snapToGrid w:val="0"/>
          <w:sz w:val="22"/>
          <w:szCs w:val="22"/>
          <w:lang w:val="es-ES" w:eastAsia="es-ES"/>
        </w:rPr>
        <w:t xml:space="preserve">DE </w:t>
      </w:r>
      <w:r w:rsidRPr="00AA0B86">
        <w:rPr>
          <w:b/>
          <w:snapToGrid w:val="0"/>
          <w:sz w:val="22"/>
          <w:szCs w:val="22"/>
          <w:lang w:val="es-ES" w:eastAsia="es-ES"/>
        </w:rPr>
        <w:t>UNA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I</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La denominación, los fines y el domicilio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La Asociación </w:t>
      </w:r>
      <w:r w:rsidRPr="002B39FD">
        <w:rPr>
          <w:rFonts w:cs="Arial"/>
          <w:snapToGrid w:val="0"/>
          <w:sz w:val="22"/>
          <w:szCs w:val="22"/>
          <w:lang w:val="es-ES_tradnl" w:eastAsia="es-ES"/>
        </w:rPr>
        <w:fldChar w:fldCharType="begin">
          <w:ffData>
            <w:name w:val="Texto1"/>
            <w:enabled/>
            <w:calcOnExit w:val="0"/>
            <w:textInput/>
          </w:ffData>
        </w:fldChar>
      </w:r>
      <w:bookmarkStart w:id="1" w:name="Texto1"/>
      <w:r w:rsidRPr="002B39FD">
        <w:rPr>
          <w:rFonts w:cs="Arial"/>
          <w:snapToGrid w:val="0"/>
          <w:sz w:val="22"/>
          <w:szCs w:val="22"/>
          <w:lang w:val="es-ES_tradnl" w:eastAsia="es-ES"/>
        </w:rPr>
        <w:instrText xml:space="preserve"> FORMTEXT </w:instrText>
      </w:r>
      <w:r w:rsidRPr="002B39FD">
        <w:rPr>
          <w:rFonts w:cs="Arial"/>
          <w:snapToGrid w:val="0"/>
          <w:sz w:val="22"/>
          <w:szCs w:val="22"/>
          <w:lang w:val="es-ES_tradnl" w:eastAsia="es-ES"/>
        </w:rPr>
      </w:r>
      <w:r w:rsidRPr="002B39FD">
        <w:rPr>
          <w:rFonts w:cs="Arial"/>
          <w:snapToGrid w:val="0"/>
          <w:sz w:val="22"/>
          <w:szCs w:val="22"/>
          <w:lang w:val="es-ES_tradnl" w:eastAsia="es-ES"/>
        </w:rPr>
        <w:fldChar w:fldCharType="separate"/>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eastAsia="es-ES"/>
        </w:rPr>
        <w:fldChar w:fldCharType="end"/>
      </w:r>
      <w:bookmarkEnd w:id="1"/>
      <w:r w:rsidRPr="002B39FD">
        <w:rPr>
          <w:rFonts w:cs="Arial"/>
          <w:snapToGrid w:val="0"/>
          <w:sz w:val="22"/>
          <w:szCs w:val="22"/>
          <w:lang w:val="es-ES_tradnl" w:eastAsia="es-ES"/>
        </w:rPr>
        <w:t xml:space="preserve"> </w:t>
      </w:r>
      <w:r w:rsidRPr="002B39FD">
        <w:rPr>
          <w:rFonts w:cs="Arial"/>
          <w:sz w:val="22"/>
          <w:szCs w:val="22"/>
          <w:lang w:val="es-ES_tradnl"/>
        </w:rPr>
        <w:t>regula sus actividades de acuerdo con lo que establece la Ley 4/2008, de 24 de abril, del libro tercero del Código civil de Cataluña, relativo a las personas jurídicas; la Ley orgánica 1/2002, de 22 de marzo, reguladora del derecho de asociación, y sus estatutos.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Los fines de la asociación son:</w:t>
      </w:r>
    </w:p>
    <w:p w:rsidR="001C4B0E" w:rsidRPr="002B39FD" w:rsidRDefault="001C4B0E" w:rsidP="001C4B0E">
      <w:pPr>
        <w:tabs>
          <w:tab w:val="left" w:pos="-1276"/>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fldChar w:fldCharType="begin">
          <w:ffData>
            <w:name w:val="Texto2"/>
            <w:enabled/>
            <w:calcOnExit w:val="0"/>
            <w:textInput/>
          </w:ffData>
        </w:fldChar>
      </w:r>
      <w:r w:rsidRPr="002B39FD">
        <w:rPr>
          <w:rFonts w:cs="Arial"/>
          <w:snapToGrid w:val="0"/>
          <w:sz w:val="22"/>
          <w:szCs w:val="22"/>
          <w:lang w:val="es-ES_tradnl" w:eastAsia="es-ES"/>
        </w:rPr>
        <w:instrText xml:space="preserve"> FORMTEXT </w:instrText>
      </w:r>
      <w:r w:rsidRPr="002B39FD">
        <w:rPr>
          <w:rFonts w:cs="Arial"/>
          <w:snapToGrid w:val="0"/>
          <w:sz w:val="22"/>
          <w:szCs w:val="22"/>
          <w:lang w:val="es-ES_tradnl" w:eastAsia="es-ES"/>
        </w:rPr>
      </w:r>
      <w:r w:rsidRPr="002B39FD">
        <w:rPr>
          <w:rFonts w:cs="Arial"/>
          <w:snapToGrid w:val="0"/>
          <w:sz w:val="22"/>
          <w:szCs w:val="22"/>
          <w:lang w:val="es-ES_tradnl" w:eastAsia="es-ES"/>
        </w:rPr>
        <w:fldChar w:fldCharType="separate"/>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eastAsia="es-ES"/>
        </w:rPr>
        <w:fldChar w:fldCharType="end"/>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Para conseguir sus finalidades, la asociación lleva a cabo las actividades siguientes: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fldChar w:fldCharType="begin">
          <w:ffData>
            <w:name w:val="Texto2"/>
            <w:enabled/>
            <w:calcOnExit w:val="0"/>
            <w:textInput/>
          </w:ffData>
        </w:fldChar>
      </w:r>
      <w:bookmarkStart w:id="2" w:name="Texto2"/>
      <w:r w:rsidRPr="002B39FD">
        <w:rPr>
          <w:rFonts w:cs="Arial"/>
          <w:snapToGrid w:val="0"/>
          <w:sz w:val="22"/>
          <w:szCs w:val="22"/>
          <w:lang w:val="es-ES_tradnl" w:eastAsia="es-ES"/>
        </w:rPr>
        <w:instrText xml:space="preserve"> FORMTEXT </w:instrText>
      </w:r>
      <w:r w:rsidRPr="002B39FD">
        <w:rPr>
          <w:rFonts w:cs="Arial"/>
          <w:snapToGrid w:val="0"/>
          <w:sz w:val="22"/>
          <w:szCs w:val="22"/>
          <w:lang w:val="es-ES_tradnl" w:eastAsia="es-ES"/>
        </w:rPr>
      </w:r>
      <w:r w:rsidRPr="002B39FD">
        <w:rPr>
          <w:rFonts w:cs="Arial"/>
          <w:snapToGrid w:val="0"/>
          <w:sz w:val="22"/>
          <w:szCs w:val="22"/>
          <w:lang w:val="es-ES_tradnl" w:eastAsia="es-ES"/>
        </w:rPr>
        <w:fldChar w:fldCharType="separate"/>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eastAsia="es-ES"/>
        </w:rPr>
        <w:fldChar w:fldCharType="end"/>
      </w:r>
      <w:bookmarkEnd w:id="2"/>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Queda excluido cualquier ánimo de lucro.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3</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1. El domicilio de la asociación se establece en </w:t>
      </w:r>
      <w:r w:rsidRPr="002B39FD">
        <w:rPr>
          <w:rFonts w:cs="Arial"/>
          <w:snapToGrid w:val="0"/>
          <w:sz w:val="22"/>
          <w:szCs w:val="22"/>
          <w:lang w:val="es-ES_tradnl" w:eastAsia="es-ES"/>
        </w:rPr>
        <w:fldChar w:fldCharType="begin">
          <w:ffData>
            <w:name w:val="Texto2"/>
            <w:enabled/>
            <w:calcOnExit w:val="0"/>
            <w:textInput/>
          </w:ffData>
        </w:fldChar>
      </w:r>
      <w:r w:rsidRPr="002B39FD">
        <w:rPr>
          <w:rFonts w:cs="Arial"/>
          <w:snapToGrid w:val="0"/>
          <w:sz w:val="22"/>
          <w:szCs w:val="22"/>
          <w:lang w:val="es-ES_tradnl" w:eastAsia="es-ES"/>
        </w:rPr>
        <w:instrText xml:space="preserve"> FORMTEXT </w:instrText>
      </w:r>
      <w:r w:rsidRPr="002B39FD">
        <w:rPr>
          <w:rFonts w:cs="Arial"/>
          <w:snapToGrid w:val="0"/>
          <w:sz w:val="22"/>
          <w:szCs w:val="22"/>
          <w:lang w:val="es-ES_tradnl" w:eastAsia="es-ES"/>
        </w:rPr>
      </w:r>
      <w:r w:rsidRPr="002B39FD">
        <w:rPr>
          <w:rFonts w:cs="Arial"/>
          <w:snapToGrid w:val="0"/>
          <w:sz w:val="22"/>
          <w:szCs w:val="22"/>
          <w:lang w:val="es-ES_tradnl" w:eastAsia="es-ES"/>
        </w:rPr>
        <w:fldChar w:fldCharType="separate"/>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eastAsia="es-ES"/>
        </w:rPr>
        <w:fldChar w:fldCharType="end"/>
      </w:r>
      <w:r w:rsidRPr="002B39FD">
        <w:rPr>
          <w:rFonts w:cs="Arial"/>
          <w:snapToGrid w:val="0"/>
          <w:sz w:val="22"/>
          <w:szCs w:val="22"/>
          <w:lang w:val="es-ES_tradnl" w:eastAsia="es-ES"/>
        </w:rPr>
        <w:t xml:space="preserve">, y radica en la calle </w:t>
      </w:r>
      <w:r w:rsidRPr="002B39FD">
        <w:rPr>
          <w:rFonts w:cs="Arial"/>
          <w:snapToGrid w:val="0"/>
          <w:sz w:val="22"/>
          <w:szCs w:val="22"/>
          <w:lang w:val="es-ES_tradnl" w:eastAsia="es-ES"/>
        </w:rPr>
        <w:fldChar w:fldCharType="begin">
          <w:ffData>
            <w:name w:val="Texto2"/>
            <w:enabled/>
            <w:calcOnExit w:val="0"/>
            <w:textInput/>
          </w:ffData>
        </w:fldChar>
      </w:r>
      <w:r w:rsidRPr="002B39FD">
        <w:rPr>
          <w:rFonts w:cs="Arial"/>
          <w:snapToGrid w:val="0"/>
          <w:sz w:val="22"/>
          <w:szCs w:val="22"/>
          <w:lang w:val="es-ES_tradnl" w:eastAsia="es-ES"/>
        </w:rPr>
        <w:instrText xml:space="preserve"> FORMTEXT </w:instrText>
      </w:r>
      <w:r w:rsidRPr="002B39FD">
        <w:rPr>
          <w:rFonts w:cs="Arial"/>
          <w:snapToGrid w:val="0"/>
          <w:sz w:val="22"/>
          <w:szCs w:val="22"/>
          <w:lang w:val="es-ES_tradnl" w:eastAsia="es-ES"/>
        </w:rPr>
      </w:r>
      <w:r w:rsidRPr="002B39FD">
        <w:rPr>
          <w:rFonts w:cs="Arial"/>
          <w:snapToGrid w:val="0"/>
          <w:sz w:val="22"/>
          <w:szCs w:val="22"/>
          <w:lang w:val="es-ES_tradnl" w:eastAsia="es-ES"/>
        </w:rPr>
        <w:fldChar w:fldCharType="separate"/>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eastAsia="es-ES"/>
        </w:rPr>
        <w:fldChar w:fldCharType="end"/>
      </w:r>
      <w:r w:rsidRPr="002B39FD">
        <w:rPr>
          <w:rFonts w:cs="Arial"/>
          <w:snapToGrid w:val="0"/>
          <w:sz w:val="22"/>
          <w:szCs w:val="22"/>
          <w:lang w:val="es-ES_tradnl" w:eastAsia="es-ES"/>
        </w:rPr>
        <w:t xml:space="preserve">, núm. </w:t>
      </w:r>
      <w:r w:rsidRPr="002B39FD">
        <w:rPr>
          <w:rFonts w:cs="Arial"/>
          <w:snapToGrid w:val="0"/>
          <w:sz w:val="22"/>
          <w:szCs w:val="22"/>
          <w:lang w:val="es-ES_tradnl" w:eastAsia="es-ES"/>
        </w:rPr>
        <w:fldChar w:fldCharType="begin">
          <w:ffData>
            <w:name w:val="Texto2"/>
            <w:enabled/>
            <w:calcOnExit w:val="0"/>
            <w:textInput/>
          </w:ffData>
        </w:fldChar>
      </w:r>
      <w:r w:rsidRPr="002B39FD">
        <w:rPr>
          <w:rFonts w:cs="Arial"/>
          <w:snapToGrid w:val="0"/>
          <w:sz w:val="22"/>
          <w:szCs w:val="22"/>
          <w:lang w:val="es-ES_tradnl" w:eastAsia="es-ES"/>
        </w:rPr>
        <w:instrText xml:space="preserve"> FORMTEXT </w:instrText>
      </w:r>
      <w:r w:rsidRPr="002B39FD">
        <w:rPr>
          <w:rFonts w:cs="Arial"/>
          <w:snapToGrid w:val="0"/>
          <w:sz w:val="22"/>
          <w:szCs w:val="22"/>
          <w:lang w:val="es-ES_tradnl" w:eastAsia="es-ES"/>
        </w:rPr>
      </w:r>
      <w:r w:rsidRPr="002B39FD">
        <w:rPr>
          <w:rFonts w:cs="Arial"/>
          <w:snapToGrid w:val="0"/>
          <w:sz w:val="22"/>
          <w:szCs w:val="22"/>
          <w:lang w:val="es-ES_tradnl" w:eastAsia="es-ES"/>
        </w:rPr>
        <w:fldChar w:fldCharType="separate"/>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rPr>
        <w:t> </w:t>
      </w:r>
      <w:r w:rsidRPr="002B39FD">
        <w:rPr>
          <w:rFonts w:cs="Arial"/>
          <w:snapToGrid w:val="0"/>
          <w:sz w:val="22"/>
          <w:szCs w:val="22"/>
          <w:lang w:val="es-ES_tradnl" w:eastAsia="es-ES"/>
        </w:rPr>
        <w:fldChar w:fldCharType="end"/>
      </w:r>
      <w:r w:rsidRPr="002B39FD">
        <w:rPr>
          <w:rFonts w:cs="Arial"/>
          <w:snapToGrid w:val="0"/>
          <w:sz w:val="22"/>
          <w:szCs w:val="22"/>
          <w:lang w:val="es-ES_tradnl" w:eastAsia="es-ES"/>
        </w:rPr>
        <w:t>.</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Las funciones de esta asociación se ejercen mayoritariamente en Cataluña.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II</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snapToGrid w:val="0"/>
          <w:sz w:val="22"/>
          <w:szCs w:val="22"/>
          <w:lang w:val="es-ES_tradnl" w:eastAsia="es-ES"/>
        </w:rPr>
      </w:pPr>
      <w:r w:rsidRPr="002B39FD">
        <w:rPr>
          <w:rFonts w:cs="Arial"/>
          <w:b/>
          <w:snapToGrid w:val="0"/>
          <w:sz w:val="22"/>
          <w:szCs w:val="22"/>
          <w:lang w:val="es-ES_tradnl" w:eastAsia="es-ES"/>
        </w:rPr>
        <w:t>Los miembros de la asociación, sus derechos y sus obligaciones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vertAlign w:val="superscript"/>
          <w:lang w:val="es-ES_tradnl" w:eastAsia="es-ES"/>
        </w:rPr>
      </w:pPr>
      <w:r w:rsidRPr="002B39FD">
        <w:rPr>
          <w:rFonts w:cs="Arial"/>
          <w:snapToGrid w:val="0"/>
          <w:sz w:val="22"/>
          <w:szCs w:val="22"/>
          <w:lang w:val="es-ES_tradnl" w:eastAsia="es-ES"/>
        </w:rPr>
        <w:t>Artículo 4</w:t>
      </w:r>
      <w:r w:rsidRPr="002B39FD">
        <w:rPr>
          <w:vertAlign w:val="superscript"/>
          <w:lang w:val="es-ES_tradnl"/>
        </w:rPr>
        <w:footnoteReference w:id="1"/>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Pueden formar parte de la asociación todas las personas físicas y jurídicas que, de manera libre y voluntaria, tengan interés en sus finalidades.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Con respecto a las personas físicas:</w:t>
      </w:r>
    </w:p>
    <w:p w:rsidR="001C4B0E" w:rsidRPr="002B39FD" w:rsidRDefault="001C4B0E" w:rsidP="001C4B0E">
      <w:pPr>
        <w:numPr>
          <w:ilvl w:val="0"/>
          <w:numId w:val="8"/>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Deben tener capacidad de obrar.</w:t>
      </w:r>
    </w:p>
    <w:p w:rsidR="001C4B0E" w:rsidRPr="002B39FD" w:rsidRDefault="001C4B0E" w:rsidP="001C4B0E">
      <w:pPr>
        <w:numPr>
          <w:ilvl w:val="0"/>
          <w:numId w:val="8"/>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Si son menores, de edades comprendidas entre los 14 y los 18 años y no están emancipados, necesitan el consentimiento de los padres o tutores para ser socios de pleno derecho, con derecho de voto en las asambleas generales, y no pueden ser elegidos miembros de la Junta Directiva.</w:t>
      </w:r>
    </w:p>
    <w:p w:rsidR="001C4B0E" w:rsidRPr="002B39FD" w:rsidRDefault="001C4B0E" w:rsidP="001C4B0E">
      <w:pPr>
        <w:numPr>
          <w:ilvl w:val="0"/>
          <w:numId w:val="8"/>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Los menores de 14 años pueden adquirir la condición de asociados y ejercer los derechos derivados de esta condición por medio de sus representantes legales.</w:t>
      </w:r>
    </w:p>
    <w:p w:rsidR="001C4B0E" w:rsidRPr="002B39FD" w:rsidRDefault="001C4B0E" w:rsidP="001C4B0E">
      <w:pPr>
        <w:tabs>
          <w:tab w:val="left" w:pos="0"/>
          <w:tab w:val="left" w:pos="87"/>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Con respecto a las personas jurídicas:</w:t>
      </w:r>
    </w:p>
    <w:p w:rsidR="001C4B0E" w:rsidRPr="002B39FD" w:rsidRDefault="001C4B0E" w:rsidP="001C4B0E">
      <w:pPr>
        <w:numPr>
          <w:ilvl w:val="0"/>
          <w:numId w:val="9"/>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La solicitud de ingreso tiene que ser acordada por el órgano competente.</w:t>
      </w:r>
    </w:p>
    <w:p w:rsidR="001C4B0E" w:rsidRPr="002B39FD" w:rsidRDefault="001C4B0E" w:rsidP="001C4B0E">
      <w:pPr>
        <w:numPr>
          <w:ilvl w:val="0"/>
          <w:numId w:val="9"/>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Las normas por las que se regula la persona jurídica en cuestión no tienen que excluir la posibilidad de formar parte de una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lastRenderedPageBreak/>
        <w:t>Para integrarse en la asociación hay que presentar una solicitud por escrito a la Junta Directiva, la cual tomará una decisión sobre la petición en la primera reunión que tenga lugar y la comunicará a la asamblea general más inmediata.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5</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Son derechos de los miembros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Asistir con voz y voto a las reuniones de la Asamblea General.</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Elegir o ser elegidos para los cargos de representación o para ejercer cargos directivos.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Ejercer la representación que se les confiera en cada caso.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4. Intervenir en el gobierno y las gestiones, en los servicios y las actividades de la asociación, de acuerdo con las normas legales y estatutarias.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5. Exponer a la Asamblea y a la Junta Directiva todo lo que consideren que pueda contribuir a hacer más plena la vida de la asociación y más eficaz la realización de los objetivos sociales básicos.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6. Solicitar y obtener explicaciones sobre la administración y la gestión de la Junta Directiva o de los mandatarios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7. Ser escuchados antes de que se adopten medidas disciplinarias.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8. Recibir información sobre las actividades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9. Hacer uso de los servicios comunes que la asociación establezca o tenga a su disposición.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10. Formar parte de los grupos de trabajo.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11. Poseer un ejemplar de los estatutos.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12. Consultar los libros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6</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Son deberes de los miembros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Comprometerse con las finalidades de la asociación y participar activamente para alcanzarlas.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Contribuir al sostén de la asociación con el pago de cuotas, derramas y otras aportaciones económicas fijadas por los estatutos y aprobadas de acuerdo con estos.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Cumplir el resto de obligaciones que resulten de las disposiciones estatutarias.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4. Acatar y cumplir los acuerdos válidamente adoptados por los órganos de gobierno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5. Someter a mediación las controversias que surjan en razón del funcionamiento de la asociación.</w:t>
      </w:r>
      <w:r w:rsidRPr="002B39FD">
        <w:rPr>
          <w:rStyle w:val="Refernciadenotaapeudepgina"/>
          <w:rFonts w:cs="Arial"/>
          <w:snapToGrid w:val="0"/>
          <w:sz w:val="22"/>
          <w:szCs w:val="22"/>
          <w:lang w:val="es-ES_tradnl" w:eastAsia="es-ES"/>
        </w:rPr>
        <w:footnoteReference w:id="2"/>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7</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Son causas para ser dado de baja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Que lo decida la persona interesada, que tiene que comunicar por escrito su decisión a la Junta Directiva.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lastRenderedPageBreak/>
        <w:t>2. No satisfacer las cuotas fijadas.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No cumplir las obligaciones estatutarias.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III</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La Asamblea General</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8</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La Asamblea General es el órgano soberano de la asociación; sus miembros forman parte de ella por derecho propio e irrenunciable.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Los miembros de la asociación, reunidos en Asamblea General legalmente constituida, deciden por mayoría los asuntos que son competencia de la Asamblea.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Todos los miembros quedan sujetos a los acuerdos de la Asamblea General, incluyendo los ausentes, los que discrepan y los presentes que se han abstenido de votar.</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9</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La Asamblea General tiene las facultades siguientes: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a) Aprobar, si procede, la gestión del órgano de gobierno, el presupuesto y las cuentas anuales. </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b) Elegir y separar los miembros del órgano de gobierno y controlar su actividad.</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c) Modificar los estatutos.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d) Acordar la forma y el importe de las contribuciones a la financiación de la asociación o al pago de sus gastos, incluyendo las aportaciones al patrimonio de la asociación. </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 Acordar la transformación, fusión, escisión o disolución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f) Acordar el ingreso y la baja en federaciones o confederaciones.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g) Solicitar la declaración de utilidad pública.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h) Aprobar el reglamento de régimen interno y sus modificaciones.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i) Conocer las solicitudes presentadas para ser socio, y también las altas y las bajas por una razón diferente de la separación definitiva.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j) Ratificar, si procede, la baja disciplinaria y las otras sanciones impuestas por la Junta Directiva por faltas muy graves.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k) Resolver sobre las cuestiones que no estén expresamente atribuidas a ningún otro órgano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10</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La Asamblea General se reúne en sesión ordinaria como mínimo una vez al año, dentro de los seis meses siguientes a la fecha de cierre del ejercicio económico.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El órgano de gobierno puede convocar la asamblea general con carácter extraordinario siempre que lo considere conveniente, y debe hacerlo cuando lo solicite un 10</w:t>
      </w:r>
      <w:r w:rsidRPr="002B39FD">
        <w:t> </w:t>
      </w:r>
      <w:r w:rsidRPr="002B39FD">
        <w:rPr>
          <w:rFonts w:cs="Arial"/>
          <w:snapToGrid w:val="0"/>
          <w:sz w:val="22"/>
          <w:szCs w:val="22"/>
          <w:lang w:val="es-ES_tradnl" w:eastAsia="es-ES"/>
        </w:rPr>
        <w:t>% de los asociados; en este caso, la Asamblea debe tener lugar dentro del plazo de treinta días a contar desde la solicitud.</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11</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lastRenderedPageBreak/>
        <w:t>1. La Asamblea es convocada por el órgano de gobierno mediante una convocatoria que debe contener, como mínimo, el orden del día, el lugar, la fecha y la hora de la reunión.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La convocatoria debe comunicarse quince días antes de la fecha de la reunión,</w:t>
      </w:r>
      <w:r w:rsidRPr="002B39FD">
        <w:rPr>
          <w:rStyle w:val="Refernciadenotaapeudepgina"/>
          <w:rFonts w:cs="Arial"/>
          <w:snapToGrid w:val="0"/>
          <w:sz w:val="22"/>
          <w:szCs w:val="22"/>
          <w:lang w:val="es-ES_tradnl" w:eastAsia="es-ES"/>
        </w:rPr>
        <w:footnoteReference w:id="3"/>
      </w:r>
      <w:r w:rsidRPr="002B39FD">
        <w:rPr>
          <w:rFonts w:cs="Arial"/>
          <w:snapToGrid w:val="0"/>
          <w:sz w:val="22"/>
          <w:szCs w:val="22"/>
          <w:lang w:val="es-ES_tradnl" w:eastAsia="es-ES"/>
        </w:rPr>
        <w:t xml:space="preserve"> individualmente y mediante un escrito dirigido al domicilio postal, a la dirección de correo electrónico o a otros medios telemáticos de comunicación que consten identificados en la relación actualizada de asociados que debe tener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Las reuniones se pueden llevar a cabo por medio de videoconferencia o de otros medios de comunicación, siempre y cuando quede garantizada la identificación de los asistentes, la continuidad de la comunicación, la posibilidad de intervenir en la deliberación y la emisión del voto. En este caso, se entiende que la reunión se celebra donde está la persona que la preside.</w:t>
      </w:r>
      <w:r w:rsidRPr="002B39FD">
        <w:rPr>
          <w:rStyle w:val="Refernciadenotaapeudepgina"/>
          <w:rFonts w:cs="Arial"/>
          <w:snapToGrid w:val="0"/>
          <w:sz w:val="22"/>
          <w:szCs w:val="22"/>
          <w:lang w:val="es-ES_tradnl" w:eastAsia="es-ES"/>
        </w:rPr>
        <w:footnoteReference w:id="4"/>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4. Las reuniones de la Asamblea General, las preside el presidente de la asociación. En su defecto, lo tienen que sustituir, sucesivamente, el vicepresidente o el vocal de más edad de la Junta. Tiene que actuar como secretario quien ocupe el mismo cargo a la Junta Directiva.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5. El secretario redacta el acta de cada reunión, que tiene que firmar junto con el presidente, en la que tiene que figurar un extracto de las deliberaciones, el texto de los acuerdos adoptados, el resultado numérico de las votaciones y la lista de las personas asistentes.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Al principio de cada reunión de la Asamblea General se lee el acta de la sesión anterior a fin de que se apruebe o se enmiende. Cinco días antes, de todos modos, el acta y cualquier otra documentación debe estar a disposición de los socios en el local social.</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12</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1. La Asamblea General se constituye válidamente sea cual sea el número de socios presentes o representados. </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El 10 % de los socios pueden solicitar al órgano de gobierno la inclusión en el orden del día de uno o más asuntos por tratar. En caso de que ya se haya convocado la Asamblea, lo pueden hacer dentro del primer tercio del periodo comprendido entre la recepción de la convocatoria y la fecha en que este órgano se tiene que reunir. La Asamblea únicamente puede adoptar acuerdos con respecto a los puntos incluidos en el orden del día, salvo que se haya constituido con carácter universal o que los acuerdos se refieran a la convocatoria de una nueva asamblea general.</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13</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En las reuniones de la Asamblea General, corresponde un voto a cada miembro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Los acuerdos se toman por mayoría simple de votos de los socios presentes o representados.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3. Se pueden adoptar acuerdos sin reunión de manera excepcional —a instancia del presidente de la asociación, de dos tercios de los miembros de la junta directiva o de un 20 % de los asociados— mediante la emisión del voto por correspondencia postal, comunicación telemática o cualquier otro medio, siempre que queden garantizados los derechos de información y de voto, que quede constancia de la recepción del voto y que se </w:t>
      </w:r>
      <w:r w:rsidRPr="002B39FD">
        <w:rPr>
          <w:rFonts w:cs="Arial"/>
          <w:snapToGrid w:val="0"/>
          <w:sz w:val="22"/>
          <w:szCs w:val="22"/>
          <w:lang w:val="es-ES_tradnl" w:eastAsia="es-ES"/>
        </w:rPr>
        <w:lastRenderedPageBreak/>
        <w:t>garantice su autenticidad. Se entiende que el acuerdo se adopta en el lugar del domicilio de la persona jurídica y en la fecha de recepción del último de los votos válidamente emitidos.</w:t>
      </w:r>
      <w:r w:rsidRPr="002B39FD">
        <w:rPr>
          <w:rStyle w:val="Refernciadenotaapeudepgina"/>
          <w:rFonts w:cs="Arial"/>
          <w:snapToGrid w:val="0"/>
          <w:sz w:val="22"/>
          <w:szCs w:val="22"/>
          <w:lang w:val="es-ES_tradnl" w:eastAsia="es-ES"/>
        </w:rPr>
        <w:footnoteReference w:id="5"/>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4. Para adoptar acuerdos sobre la modificación de los estatutos, la disolución de la asociación, la constitución de una federación con asociaciones similares o la integración en una de ya existente, y la disposición o enajenación de bienes, se requiere una mayoría cualificada de los socios presentes o representados (los votos afirmativos superan la mitad de los emitidos). En cualquier caso, la elección de la Junta Directiva, si se presentan varias candidaturas, se hace por acuerdo de la mayoría simple o relativa de los socios presentes o representados (más votos a favor que en contra).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5. Las candidaturas que se presentan formalmente tienen derecho a una copia de la lista de los socios y de sus domicilios y direcciones de correo electrónico, siempre que se haya obtenido su autorización expresa.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IV</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La Junta Directiva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14</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La Junta Directiva rige, administra y representa la asociación. Componen este órgano el presidente, el vicepresidente, el secretario, el tesorero y los vocales,</w:t>
      </w:r>
      <w:r w:rsidRPr="002B39FD">
        <w:rPr>
          <w:rStyle w:val="Refernciadenotaapeudepgina"/>
          <w:rFonts w:cs="Arial"/>
          <w:snapToGrid w:val="0"/>
          <w:sz w:val="22"/>
          <w:szCs w:val="22"/>
          <w:lang w:val="es-ES_tradnl" w:eastAsia="es-ES"/>
        </w:rPr>
        <w:footnoteReference w:id="6"/>
      </w:r>
      <w:r w:rsidRPr="002B39FD">
        <w:rPr>
          <w:rFonts w:cs="Arial"/>
          <w:snapToGrid w:val="0"/>
          <w:sz w:val="22"/>
          <w:szCs w:val="22"/>
          <w:lang w:val="es-ES_tradnl" w:eastAsia="es-ES"/>
        </w:rPr>
        <w:t xml:space="preserve"> cargos que tienen que ser ejercidos por personas diferentes.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La elección de los miembros de la Junta Directiva, que tienen que ser socios y mayores de edad, se hace por votación de la Asamblea General. Las personas elegidas entran en funciones después de haber aceptado el cargo.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El nombramiento y el cese de los cargos deben comunicarse al Registro de asociaciones mediante un certificado, emitido por el secretario saliente con el visto bueno del presidente saliente, que tiene que incluir también la aceptación del nuevo presidente y del nuevo secretario.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4. Los miembros de la Junta Directiva ejercen el cargo gratuitamente.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15</w:t>
      </w:r>
    </w:p>
    <w:p w:rsidR="001C4B0E" w:rsidRPr="002B39FD" w:rsidRDefault="001C4B0E" w:rsidP="001C4B0E">
      <w:pPr>
        <w:tabs>
          <w:tab w:val="left" w:pos="87"/>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Los miembros de la Junta Directiva ejercen el cargo durante un periodo de cinco años</w:t>
      </w:r>
      <w:r w:rsidRPr="002B39FD">
        <w:rPr>
          <w:rStyle w:val="Refernciadenotaapeudepgina"/>
          <w:rFonts w:cs="Arial"/>
          <w:snapToGrid w:val="0"/>
          <w:sz w:val="22"/>
          <w:szCs w:val="22"/>
          <w:lang w:val="es-ES_tradnl" w:eastAsia="es-ES"/>
        </w:rPr>
        <w:footnoteReference w:id="7"/>
      </w:r>
      <w:r w:rsidRPr="002B39FD">
        <w:rPr>
          <w:rFonts w:cs="Arial"/>
          <w:snapToGrid w:val="0"/>
          <w:sz w:val="22"/>
          <w:szCs w:val="22"/>
          <w:lang w:val="es-ES_tradnl" w:eastAsia="es-ES"/>
        </w:rPr>
        <w:t>, sin perjuicio que puedan ser reelegidos.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uppressAutoHyphen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El cese de los cargos antes de extinguirse el plazo reglamentario de su mandato puede darse por:</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 Muerte o declaración de ausencia, en el caso de las personas físicas, o extinción, en el caso de las jurídicas.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b) Incapacidad o inhabilitación.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c) Renuncia notificada al órgano de gobierno.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d) Separación acordada por la asamblea general.</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lastRenderedPageBreak/>
        <w:t>e) Cualquier otra causa que establezcan la ley o los estatutos.</w:t>
      </w:r>
    </w:p>
    <w:p w:rsidR="001C4B0E" w:rsidRPr="002B39FD" w:rsidRDefault="001C4B0E" w:rsidP="001C4B0E">
      <w:pPr>
        <w:pStyle w:val="Textindependent"/>
        <w:spacing w:before="60" w:after="60" w:line="276" w:lineRule="auto"/>
        <w:jc w:val="left"/>
        <w:rPr>
          <w:rFonts w:cs="Arial"/>
          <w:sz w:val="22"/>
          <w:szCs w:val="22"/>
          <w:lang w:val="es-ES_tradnl"/>
        </w:rPr>
      </w:pPr>
      <w:r w:rsidRPr="002B39FD">
        <w:rPr>
          <w:rFonts w:cs="Arial"/>
          <w:sz w:val="22"/>
          <w:szCs w:val="22"/>
          <w:lang w:val="es-ES_tradnl"/>
        </w:rPr>
        <w:t>3. Las vacantes que se produzcan en la Junta Directiva se tienen que cubrir en la primera reunión de la Asamblea General que tenga lugar. Mientras tanto, un miembro de la asociación puede ocupar provisionalmente el cargo vacante.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16</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La Junta Directiva tiene las facultades siguientes: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 Representar, dirigir y administrar la asociación de la manera más amplia que reconozca la ley; asimismo, cumplir las decisiones tomadas por la Asamblea General, de acuerdo con las normas, instrucciones y directrices que esta Asamblea establezca.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b) Tomar los acuerdos que haga falta en relación con la comparecencia ante los organismos públicos y para ejercer todo tipo de acciones legales e interponer los recursos pertinentes.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c) Proponer a la Asamblea General la defensa de los intereses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d) Proponer a la Asamblea General la defensa del establecimiento de las cuotas que los miembros de la asociación tienen que satisfacer.</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 Convocar las asambleas generales y controlar que se cumplan los acuerdos que se adopten.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f) Presentar el balance y el estado de cuentas de cada ejercicio a la Asamblea General para que los apruebe, y confeccionar los presupuestos del ejercicio siguiente.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g) Contratar a los empleados que la asociación pueda tener.</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h) Inspeccionar la contabilidad y preocuparse por que los servicios funcionen con normalidad.</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i) Establecer grupos de trabajo para conseguir de la manera más eficiente y eficaz los fines de la asociación, y autorizar los actos que estos grupos proyecten llevar a cabo.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j) Nombrar a los vocales de la Junta Directiva que se tengan que encargar de cada grupo de trabajo, a propuesta de los mismos grupos.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k) Llevar a cabo las gestiones necesarias ante organismos públicos, entidades y otras personas, para conseguir:</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subvenciones u otras ayudas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el uso de locales o edificios que puedan llegar a ser un lugar de convivencia y comunicación y también un centro de recuperación ciudadana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 Abrir cuentas corrientes y libretas de ahorros en cualquier establecimiento de crédito o de ahorro y disponer de los fondos que haya en este depósito. La disposición de los fondos se determina en el artículo 28.</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m) Resolver provisionalmente cualquier caso que no hayan previsto los estatutos y dar cuenta de ello en la primera reunión de la Asamblea General.</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n) Cualquier otra facultad que no esté atribuida de una manera específica a algún otro órgano de gobierno de la asociación o que le haya sido delegada expresamente.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br w:type="page"/>
      </w:r>
      <w:r w:rsidRPr="002B39FD">
        <w:rPr>
          <w:rFonts w:cs="Arial"/>
          <w:snapToGrid w:val="0"/>
          <w:sz w:val="22"/>
          <w:szCs w:val="22"/>
          <w:lang w:val="es-ES_tradnl" w:eastAsia="es-ES"/>
        </w:rPr>
        <w:lastRenderedPageBreak/>
        <w:t>Artículo 17</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La Junta Directiva, convocada previamente por el presidente o por la persona que lo sustituya, se tiene que reunir en sesión ordinaria con la periodicidad que sus miembros decidan, que en ningún caso puede ser inferior a una vez cada trimestre.</w:t>
      </w:r>
      <w:r w:rsidRPr="002B39FD">
        <w:rPr>
          <w:rStyle w:val="Refernciadenotaapeudepgina"/>
          <w:rFonts w:cs="Arial"/>
          <w:snapToGrid w:val="0"/>
          <w:sz w:val="22"/>
          <w:szCs w:val="22"/>
          <w:lang w:val="es-ES_tradnl" w:eastAsia="es-ES"/>
        </w:rPr>
        <w:footnoteReference w:id="8"/>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vertAlign w:val="superscript"/>
          <w:lang w:val="es-ES_tradnl" w:eastAsia="es-ES"/>
        </w:rPr>
      </w:pPr>
      <w:r w:rsidRPr="002B39FD">
        <w:rPr>
          <w:rFonts w:cs="Arial"/>
          <w:snapToGrid w:val="0"/>
          <w:sz w:val="22"/>
          <w:szCs w:val="22"/>
          <w:lang w:val="es-ES_tradnl" w:eastAsia="es-ES"/>
        </w:rPr>
        <w:t>2. Se tiene que reunir en sesión extraordinaria cuando el presidente la convoque con este carácter o bien si lo solicita un tercio de los miembros que la componen.</w:t>
      </w:r>
      <w:r w:rsidRPr="002B39FD">
        <w:rPr>
          <w:rStyle w:val="Refernciadenotaapeudepgina"/>
          <w:rFonts w:cs="Arial"/>
          <w:snapToGrid w:val="0"/>
          <w:sz w:val="22"/>
          <w:szCs w:val="22"/>
          <w:lang w:val="es-ES_tradnl" w:eastAsia="es-ES"/>
        </w:rPr>
        <w:footnoteReference w:id="9"/>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Las reuniones se pueden llevar a cabo por medio de videoconferencia o de otros medios de comunicación, siempre que quede garantizada la identificación de los asistentes, la continuidad de la comunicación, la posibilidad de intervenir en la deliberación y la emisión del voto. En este caso, se entiende que la reunión se celebra donde está la persona que la preside.</w:t>
      </w:r>
      <w:r w:rsidRPr="002B39FD">
        <w:rPr>
          <w:rStyle w:val="Refernciadenotaapeudepgina"/>
          <w:rFonts w:cs="Arial"/>
          <w:snapToGrid w:val="0"/>
          <w:sz w:val="22"/>
          <w:szCs w:val="22"/>
          <w:lang w:val="es-ES_tradnl" w:eastAsia="es-ES"/>
        </w:rPr>
        <w:footnoteReference w:id="10"/>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18</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La Junta Directiva queda constituida válidamente si ha sido convocada con antelación y hay un cuórum de la mitad más uno de sus miembros.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Los miembros de la Junta Directiva están obligados a asistir a todas las reuniones que se convoquen, aunque, por causas justificadas, pueden excusarse. La asistencia del presidente o del secretario o de las personas que los sustituyan siempre es necesaria.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La Junta Directiva toma los acuerdos por mayoría simple de votos de los asistentes.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4. Se pueden adoptar acuerdos sin reunión de manera excepcional —a instancia del presidente de la asociación o de dos tercios de los miembros de la junta directiva— mediante la emisión del voto por correspondencia postal, comunicación telemática o cualquier otro medio, siempre que queden garantizados los derechos de información y de voto, que quede constancia de la recepción del voto y que se garantice su autenticidad. Se entiende que el acuerdo se adopta en el lugar del domicilio de la persona jurídica y en la fecha de recepción del último de los votos válidamente emitidos.</w:t>
      </w:r>
      <w:r w:rsidRPr="002B39FD">
        <w:rPr>
          <w:rStyle w:val="Refernciadenotaapeudepgina"/>
          <w:rFonts w:cs="Arial"/>
          <w:snapToGrid w:val="0"/>
          <w:sz w:val="22"/>
          <w:szCs w:val="22"/>
          <w:lang w:val="es-ES_tradnl" w:eastAsia="es-ES"/>
        </w:rPr>
        <w:footnoteReference w:id="11"/>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19</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La Junta Directiva puede delegar alguna de sus facultades en una o varias comisiones o grupos de trabajo si cuenta, para hacerlo, con el voto favorable de los dos tercios de sus miembros.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También puede nombrar, con el mismo cuórum, a uno o a unos cuantos mandatarios para ejercer la función que les confíe con las facultades que crea oportuno conferirles en cada caso.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No son delegables la formulación de las cuentas ni los actos que tengan que ser autorizados o aprobados por la Asamblea General.</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20</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Los acuerdos de la Junta Directiva se tienen que hacer constar en el libro de actas y los tienen que firmar el secretario y el presidente. Al iniciarse cada reunión de la Junta Directiva, </w:t>
      </w:r>
      <w:r w:rsidRPr="002B39FD">
        <w:rPr>
          <w:rFonts w:cs="Arial"/>
          <w:snapToGrid w:val="0"/>
          <w:sz w:val="22"/>
          <w:szCs w:val="22"/>
          <w:lang w:val="es-ES_tradnl" w:eastAsia="es-ES"/>
        </w:rPr>
        <w:lastRenderedPageBreak/>
        <w:t>se tiene que leer el acta de la sesión anterior para que se apruebe o se rectifique, si es procedente.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V</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La presidencia y la vicepresidencia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21</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Son propias del presidente las funciones siguientes: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 Dirigir y representar legalmente la asociación por delegación de la Asamblea General y de la Junta Directiva.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b) Presidir y dirigir los debates, tanto de la Asamblea General como de la Junta Directiva.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c) Emitir un voto de calidad decisorio en los casos de empate.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d) Establecer la convocatoria de las reuniones de la Asamblea General y de la Junta Directiva.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 Visar las actas y los certificados confeccionados por el secretario de la asociación.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f) Las atribuciones restantes propias del cargo y las delegadas por la Asamblea General o la Junta Directiva.</w:t>
      </w:r>
    </w:p>
    <w:p w:rsidR="001C4B0E" w:rsidRPr="002B39FD" w:rsidRDefault="001C4B0E" w:rsidP="001C4B0E">
      <w:pPr>
        <w:pStyle w:val="Textindependent"/>
        <w:spacing w:before="60" w:after="60" w:line="276" w:lineRule="auto"/>
        <w:jc w:val="left"/>
        <w:rPr>
          <w:rFonts w:cs="Arial"/>
          <w:sz w:val="22"/>
          <w:szCs w:val="22"/>
          <w:lang w:val="es-ES_tradnl"/>
        </w:rPr>
      </w:pPr>
      <w:r w:rsidRPr="002B39FD">
        <w:rPr>
          <w:rFonts w:cs="Arial"/>
          <w:sz w:val="22"/>
          <w:szCs w:val="22"/>
          <w:lang w:val="es-ES_tradnl"/>
        </w:rPr>
        <w:t>2. El presidente es sustituido, en caso de ausencia o enfermedad, por el vicepresidente —si lo hubiere— o el vocal de más edad de la Junta, por este orden.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VI</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La tesorería y la secretaría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22</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El tesorero tiene como función la custodia y el control de los recursos de la asociación, así como la elaboración del presupuesto, el balance y la liquidación de cuentas. Lleva un libro de caja. Firma los recibos de cuotas y otros documentos de tesorería. Paga las facturas aprobadas por la Junta Directiva, las cuales tienen que ser visadas previamente por el presidente, e ingresa lo que sobra en depósitos abiertos en establecimientos de crédito o de ahorro.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23</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El secretario tiene que custodiar la documentación de la asociación, levantar, redactar y firmar las actas de las reuniones de la Asamblea General y la Junta Directiva, redactar y autorizar los certificados que haya que entregar, y también llevar el libro de registro de socios.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VII</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Las comisiones o grupos de trabajo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24</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La creación y constitución de cualquier comisión o grupo de trabajo, las tienen que plantear los miembros de la asociación que quieran formarlos, quienes deben dar cuenta a la Junta Directiva y explicar las actividades que se proponen llevar a cabo.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lastRenderedPageBreak/>
        <w:t>La Junta Directiva se tiene que ocupar de analizar las diferentes comisiones o grupos de trabajo, cuyos encargados le tienen que presentar una vez al mes un informe detallado de sus actuaciones.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VIII</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El régimen económico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25</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Los recursos económicos de la asociación se nutren de: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 Las cuotas que fija la Asamblea General para sus miembros.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b) Las subvenciones oficiales o particulares.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c) Las donaciones, las herencias o los legados.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d) Las rentas del propio patrimonio o bien de otros ingresos que puedan obtenerse.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26</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Todos los miembros de la asociación tienen la obligación de sostenerla económicamente, mediante cuotas o derramas, de la forma y en la proporción que determine la Asamblea General a propuesta de la Junta Directiva.</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La Asamblea General puede establecer cuotas de ingreso, cuotas periódicas mensuales — que se tienen que abonar por meses, trimestres o semestres, según lo que disponga la Junta Directiva— y cuotas extraordinarias.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27</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El ejercicio económico coincide con el año natural y queda cerrado el 31 de diciembre.</w:t>
      </w:r>
      <w:r w:rsidRPr="002B39FD">
        <w:rPr>
          <w:rStyle w:val="Refernciadenotaapeudepgina"/>
          <w:rFonts w:cs="Arial"/>
          <w:snapToGrid w:val="0"/>
          <w:sz w:val="22"/>
          <w:szCs w:val="22"/>
          <w:lang w:val="es-ES_tradnl" w:eastAsia="es-ES"/>
        </w:rPr>
        <w:footnoteReference w:id="12"/>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28</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En las cuentas corrientes o libretas de ahorros abiertas en establecimientos de crédito o de ahorro, tienen que figurar las firmas del presidente, el tesorero y el secretario.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Para poder disponer de los fondos es suficiente con dos firmas, una de las cuales tiene que ser la del tesorero o bien la del presidente.</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IX</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El régimen disciplinario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29</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El órgano de gobierno puede sancionar las infracciones cometidas por los socios. </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Estas infracciones se pueden calificar de leves, graves y muy graves, y las sanciones correspondientes pueden ir desde una amonestación hasta la expulsión de la asociación, según lo que establezca el reglamento interno.</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 xml:space="preserve">El procedimiento sancionador se inicia de oficio o bien como consecuencia de una denuncia o comunicación. En el plazo de 10 días, la Junta Directiva nombra a un instructor, que tramita el expediente sancionador y propone la resolución en el plazo de 15 días, previa audiencia del presunto infractor. La resolución final, que tiene que ser motivada y aprobada </w:t>
      </w:r>
      <w:r w:rsidRPr="002B39FD">
        <w:rPr>
          <w:rFonts w:cs="Arial"/>
          <w:snapToGrid w:val="0"/>
          <w:sz w:val="22"/>
          <w:szCs w:val="22"/>
          <w:lang w:val="es-ES_tradnl" w:eastAsia="es-ES"/>
        </w:rPr>
        <w:lastRenderedPageBreak/>
        <w:t>por dos terceras partes de los miembros de la Junta Directiva, la adopta este órgano de gobierno también dentro de un periodo de 15 días.</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b/>
          <w:snapToGrid w:val="0"/>
          <w:sz w:val="22"/>
          <w:szCs w:val="22"/>
          <w:lang w:val="es-ES_tradnl" w:eastAsia="es-ES"/>
        </w:rPr>
      </w:pPr>
      <w:r w:rsidRPr="002B39FD">
        <w:rPr>
          <w:rFonts w:cs="Arial"/>
          <w:snapToGrid w:val="0"/>
          <w:sz w:val="22"/>
          <w:szCs w:val="22"/>
          <w:lang w:val="es-ES_tradnl" w:eastAsia="es-ES"/>
        </w:rPr>
        <w:t>En los casos de sanciones por faltas muy graves acordadas por la Junta Directiva, las personas interesadas pueden solicitar la ratificación de la sanción ante la primera Asamblea General que tenga lugar.</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CAPÍTULO X</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val="es-ES_tradnl" w:eastAsia="es-ES"/>
        </w:rPr>
      </w:pPr>
      <w:r w:rsidRPr="002B39FD">
        <w:rPr>
          <w:rFonts w:cs="Arial"/>
          <w:b/>
          <w:snapToGrid w:val="0"/>
          <w:sz w:val="22"/>
          <w:szCs w:val="22"/>
          <w:lang w:val="es-ES_tradnl" w:eastAsia="es-ES"/>
        </w:rPr>
        <w:t>La disolución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30</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La asociación se puede disolver si lo acuerda la Asamblea General, convocada con carácter extraordinario expresamente para este fin.</w:t>
      </w:r>
    </w:p>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Artículo 31</w:t>
      </w:r>
    </w:p>
    <w:p w:rsidR="001C4B0E" w:rsidRPr="002B39FD" w:rsidRDefault="001C4B0E" w:rsidP="001C4B0E">
      <w:pPr>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1. Una vez acordada la disolución, la Asamblea General tiene que tomar las medidas oportunas tanto con respecto al destino de los bienes y derechos de la asociación, como a la finalidad, la extinción y la liquidación de cualquier operación pendiente.</w:t>
      </w:r>
    </w:p>
    <w:p w:rsidR="001C4B0E" w:rsidRPr="002B39FD" w:rsidRDefault="001C4B0E" w:rsidP="001C4B0E">
      <w:pPr>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2. La Asamblea está facultada para elegir una comisión liquidadora siempre que lo crea necesario.</w:t>
      </w:r>
    </w:p>
    <w:p w:rsidR="001C4B0E" w:rsidRPr="002B39FD" w:rsidRDefault="001C4B0E" w:rsidP="001C4B0E">
      <w:pPr>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3. Los miembros de la asociación están exentos de responsabilidad personal. Su responsabilidad queda limitada a cumplir las obligaciones que ellos mismos hayan contraído voluntariamente.</w:t>
      </w:r>
    </w:p>
    <w:p w:rsidR="001C4B0E" w:rsidRPr="002B39FD" w:rsidRDefault="001C4B0E" w:rsidP="001C4B0E">
      <w:pPr>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4. El remanente neto que resulte de la liquidación se tiene que entregar directamente a la entidad pública o privada sin afán de lucro que, en el ámbito territorial de actuación de la asociación, haya destacado más en su actividad a favor de obras benéficas.</w:t>
      </w:r>
    </w:p>
    <w:p w:rsidR="001C4B0E" w:rsidRPr="002B39FD" w:rsidRDefault="001C4B0E" w:rsidP="001C4B0E">
      <w:pPr>
        <w:spacing w:before="60" w:after="60" w:line="276" w:lineRule="auto"/>
        <w:jc w:val="left"/>
        <w:rPr>
          <w:rFonts w:cs="Arial"/>
          <w:snapToGrid w:val="0"/>
          <w:sz w:val="22"/>
          <w:szCs w:val="22"/>
          <w:lang w:val="es-ES_tradnl" w:eastAsia="es-ES"/>
        </w:rPr>
      </w:pPr>
      <w:r w:rsidRPr="002B39FD">
        <w:rPr>
          <w:rFonts w:cs="Arial"/>
          <w:snapToGrid w:val="0"/>
          <w:sz w:val="22"/>
          <w:szCs w:val="22"/>
          <w:lang w:val="es-ES_tradnl" w:eastAsia="es-ES"/>
        </w:rPr>
        <w:t>5. Las funciones de liquidación y de ejecución de los acuerdos a que hacen referencia los apartados anteriores de este mismo artículo son competencia de la Junta Directiva si la Asamblea General no confiere esta misión a una comisión liquidadora especialmente designada a este efecto.</w:t>
      </w:r>
    </w:p>
    <w:p w:rsidR="003C1BC7" w:rsidRPr="00AA0B86" w:rsidRDefault="00236962" w:rsidP="00F61931">
      <w:pPr>
        <w:spacing w:before="240" w:after="60" w:line="276" w:lineRule="auto"/>
        <w:jc w:val="left"/>
        <w:rPr>
          <w:rFonts w:cs="Arial"/>
          <w:snapToGrid w:val="0"/>
          <w:sz w:val="22"/>
          <w:szCs w:val="22"/>
          <w:lang w:val="es-ES" w:eastAsia="es-ES"/>
        </w:rPr>
      </w:pPr>
      <w:r>
        <w:rPr>
          <w:rFonts w:ascii="Times New Roman" w:hAnsi="Times New Roman"/>
          <w:noProof/>
          <w:szCs w:val="24"/>
        </w:rPr>
        <mc:AlternateContent>
          <mc:Choice Requires="wps">
            <w:drawing>
              <wp:anchor distT="0" distB="0" distL="114300" distR="114300" simplePos="0" relativeHeight="251659264" behindDoc="0" locked="1" layoutInCell="1" allowOverlap="1">
                <wp:simplePos x="0" y="0"/>
                <wp:positionH relativeFrom="column">
                  <wp:posOffset>-664210</wp:posOffset>
                </wp:positionH>
                <wp:positionV relativeFrom="paragraph">
                  <wp:posOffset>2296795</wp:posOffset>
                </wp:positionV>
                <wp:extent cx="320040" cy="693420"/>
                <wp:effectExtent l="0" t="0" r="3810" b="0"/>
                <wp:wrapTopAndBottom/>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962" w:rsidRDefault="00236962" w:rsidP="00236962">
                            <w:pPr>
                              <w:spacing w:before="0"/>
                              <w:rPr>
                                <w:sz w:val="20"/>
                              </w:rPr>
                            </w:pPr>
                            <w:r>
                              <w:rPr>
                                <w:sz w:val="10"/>
                              </w:rPr>
                              <w:t>J-DE2102B</w:t>
                            </w:r>
                          </w:p>
                          <w:p w:rsidR="00236962" w:rsidRDefault="00236962" w:rsidP="0023696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1" o:spid="_x0000_s1026" type="#_x0000_t202" style="position:absolute;margin-left:-52.3pt;margin-top:180.85pt;width:25.2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" stroked="f">
                <v:textbox style="layout-flow:vertical;mso-layout-flow-alt:bottom-to-top">
                  <w:txbxContent>
                    <w:p w:rsidR="00236962" w:rsidRDefault="00236962" w:rsidP="00236962">
                      <w:pPr>
                        <w:spacing w:before="0"/>
                        <w:rPr>
                          <w:sz w:val="20"/>
                        </w:rPr>
                      </w:pPr>
                      <w:r>
                        <w:rPr>
                          <w:sz w:val="10"/>
                        </w:rPr>
                        <w:t>J-DE210</w:t>
                      </w:r>
                      <w:r>
                        <w:rPr>
                          <w:sz w:val="10"/>
                        </w:rPr>
                        <w:t>2</w:t>
                      </w:r>
                      <w:bookmarkStart w:id="3" w:name="_GoBack"/>
                      <w:bookmarkEnd w:id="3"/>
                      <w:r>
                        <w:rPr>
                          <w:sz w:val="10"/>
                        </w:rPr>
                        <w:t>B</w:t>
                      </w:r>
                    </w:p>
                    <w:p w:rsidR="00236962" w:rsidRDefault="00236962" w:rsidP="00236962"/>
                  </w:txbxContent>
                </v:textbox>
                <w10:wrap type="topAndBottom"/>
                <w10:anchorlock/>
              </v:shape>
            </w:pict>
          </mc:Fallback>
        </mc:AlternateContent>
      </w:r>
      <w:r w:rsidR="003C725F" w:rsidRPr="00AA0B86">
        <w:rPr>
          <w:rFonts w:cs="Arial"/>
          <w:snapToGrid w:val="0"/>
          <w:sz w:val="22"/>
          <w:szCs w:val="22"/>
          <w:lang w:val="es-ES" w:eastAsia="es-ES"/>
        </w:rPr>
        <w:t xml:space="preserve">Diligencia para hacer constar que estos estatutos se han aprobado en </w:t>
      </w:r>
      <w:r w:rsidR="007C2882" w:rsidRPr="00AA0B86">
        <w:rPr>
          <w:rFonts w:cs="Arial"/>
          <w:snapToGrid w:val="0"/>
          <w:sz w:val="22"/>
          <w:szCs w:val="22"/>
          <w:lang w:val="es-ES" w:eastAsia="es-ES"/>
        </w:rPr>
        <w:t>la a</w:t>
      </w:r>
      <w:r w:rsidR="003C725F" w:rsidRPr="00AA0B86">
        <w:rPr>
          <w:rFonts w:cs="Arial"/>
          <w:snapToGrid w:val="0"/>
          <w:sz w:val="22"/>
          <w:szCs w:val="22"/>
          <w:lang w:val="es-ES" w:eastAsia="es-ES"/>
        </w:rPr>
        <w:t>samblea general de fecha</w:t>
      </w:r>
      <w:r w:rsidR="0045383D">
        <w:rPr>
          <w:rFonts w:cs="Arial"/>
          <w:snapToGrid w:val="0"/>
          <w:sz w:val="22"/>
          <w:szCs w:val="22"/>
          <w:lang w:val="es-ES" w:eastAsia="es-ES"/>
        </w:rPr>
        <w:t xml:space="preserve"> </w:t>
      </w:r>
      <w:r w:rsidR="0045383D">
        <w:rPr>
          <w:rFonts w:cs="Arial"/>
          <w:snapToGrid w:val="0"/>
          <w:sz w:val="22"/>
          <w:szCs w:val="22"/>
          <w:lang w:val="es-ES" w:eastAsia="es-ES"/>
        </w:rPr>
        <w:fldChar w:fldCharType="begin">
          <w:ffData>
            <w:name w:val="Text2"/>
            <w:enabled/>
            <w:calcOnExit w:val="0"/>
            <w:textInput/>
          </w:ffData>
        </w:fldChar>
      </w:r>
      <w:r w:rsidR="0045383D">
        <w:rPr>
          <w:rFonts w:cs="Arial"/>
          <w:snapToGrid w:val="0"/>
          <w:sz w:val="22"/>
          <w:szCs w:val="22"/>
          <w:lang w:val="es-ES" w:eastAsia="es-ES"/>
        </w:rPr>
        <w:instrText xml:space="preserve"> FORMTEXT </w:instrText>
      </w:r>
      <w:r w:rsidR="0045383D">
        <w:rPr>
          <w:rFonts w:cs="Arial"/>
          <w:snapToGrid w:val="0"/>
          <w:sz w:val="22"/>
          <w:szCs w:val="22"/>
          <w:lang w:val="es-ES" w:eastAsia="es-ES"/>
        </w:rPr>
      </w:r>
      <w:r w:rsidR="0045383D">
        <w:rPr>
          <w:rFonts w:cs="Arial"/>
          <w:snapToGrid w:val="0"/>
          <w:sz w:val="22"/>
          <w:szCs w:val="22"/>
          <w:lang w:val="es-ES" w:eastAsia="es-ES"/>
        </w:rPr>
        <w:fldChar w:fldCharType="separate"/>
      </w:r>
      <w:r w:rsidR="0045383D">
        <w:rPr>
          <w:rFonts w:cs="Arial"/>
          <w:noProof/>
          <w:snapToGrid w:val="0"/>
          <w:sz w:val="22"/>
          <w:szCs w:val="22"/>
          <w:lang w:val="es-ES" w:eastAsia="es-ES"/>
        </w:rPr>
        <w:t> </w:t>
      </w:r>
      <w:r w:rsidR="0045383D">
        <w:rPr>
          <w:rFonts w:cs="Arial"/>
          <w:noProof/>
          <w:snapToGrid w:val="0"/>
          <w:sz w:val="22"/>
          <w:szCs w:val="22"/>
          <w:lang w:val="es-ES" w:eastAsia="es-ES"/>
        </w:rPr>
        <w:t> </w:t>
      </w:r>
      <w:r w:rsidR="0045383D">
        <w:rPr>
          <w:rFonts w:cs="Arial"/>
          <w:noProof/>
          <w:snapToGrid w:val="0"/>
          <w:sz w:val="22"/>
          <w:szCs w:val="22"/>
          <w:lang w:val="es-ES" w:eastAsia="es-ES"/>
        </w:rPr>
        <w:t> </w:t>
      </w:r>
      <w:r w:rsidR="0045383D">
        <w:rPr>
          <w:rFonts w:cs="Arial"/>
          <w:noProof/>
          <w:snapToGrid w:val="0"/>
          <w:sz w:val="22"/>
          <w:szCs w:val="22"/>
          <w:lang w:val="es-ES" w:eastAsia="es-ES"/>
        </w:rPr>
        <w:t> </w:t>
      </w:r>
      <w:r w:rsidR="0045383D">
        <w:rPr>
          <w:rFonts w:cs="Arial"/>
          <w:noProof/>
          <w:snapToGrid w:val="0"/>
          <w:sz w:val="22"/>
          <w:szCs w:val="22"/>
          <w:lang w:val="es-ES" w:eastAsia="es-ES"/>
        </w:rPr>
        <w:t> </w:t>
      </w:r>
      <w:r w:rsidR="0045383D">
        <w:rPr>
          <w:rFonts w:cs="Arial"/>
          <w:snapToGrid w:val="0"/>
          <w:sz w:val="22"/>
          <w:szCs w:val="22"/>
          <w:lang w:val="es-ES" w:eastAsia="es-ES"/>
        </w:rPr>
        <w:fldChar w:fldCharType="end"/>
      </w:r>
      <w:r w:rsidR="003C725F" w:rsidRPr="00AA0B86">
        <w:rPr>
          <w:rFonts w:cs="Arial"/>
          <w:snapToGrid w:val="0"/>
          <w:sz w:val="22"/>
          <w:szCs w:val="22"/>
          <w:lang w:val="es-ES" w:eastAsia="es-ES"/>
        </w:rPr>
        <w:t>.</w:t>
      </w:r>
    </w:p>
    <w:p w:rsidR="00E44FC5" w:rsidRPr="00AA0B86" w:rsidRDefault="00E44FC5" w:rsidP="00A068A4">
      <w:pPr>
        <w:tabs>
          <w:tab w:val="left" w:pos="4536"/>
        </w:tabs>
        <w:spacing w:before="600" w:after="60" w:line="276" w:lineRule="auto"/>
        <w:jc w:val="left"/>
        <w:rPr>
          <w:rFonts w:cs="Arial"/>
          <w:snapToGrid w:val="0"/>
          <w:sz w:val="22"/>
          <w:szCs w:val="22"/>
          <w:lang w:val="es-ES" w:eastAsia="es-ES"/>
        </w:rPr>
      </w:pPr>
      <w:r w:rsidRPr="00AA0B86">
        <w:rPr>
          <w:rFonts w:cs="Arial"/>
          <w:snapToGrid w:val="0"/>
          <w:sz w:val="22"/>
          <w:szCs w:val="22"/>
          <w:lang w:val="es-ES" w:eastAsia="es-ES"/>
        </w:rPr>
        <w:t>El/la secretario/a</w:t>
      </w:r>
      <w:r w:rsidR="00A068A4" w:rsidRPr="00AA0B86">
        <w:rPr>
          <w:rFonts w:cs="Arial"/>
          <w:snapToGrid w:val="0"/>
          <w:sz w:val="22"/>
          <w:szCs w:val="22"/>
          <w:lang w:val="es-ES" w:eastAsia="es-ES"/>
        </w:rPr>
        <w:tab/>
      </w:r>
      <w:r w:rsidRPr="00AA0B86">
        <w:rPr>
          <w:rFonts w:cs="Arial"/>
          <w:snapToGrid w:val="0"/>
          <w:sz w:val="22"/>
          <w:szCs w:val="22"/>
          <w:lang w:val="es-ES" w:eastAsia="es-ES"/>
        </w:rPr>
        <w:t xml:space="preserve">Visto </w:t>
      </w:r>
      <w:r w:rsidR="0045383D">
        <w:rPr>
          <w:rFonts w:cs="Arial"/>
          <w:snapToGrid w:val="0"/>
          <w:sz w:val="22"/>
          <w:szCs w:val="22"/>
          <w:lang w:val="es-ES" w:eastAsia="es-ES"/>
        </w:rPr>
        <w:t>bueno</w:t>
      </w:r>
    </w:p>
    <w:p w:rsidR="00E44FC5" w:rsidRPr="00AA0B86" w:rsidRDefault="00A068A4" w:rsidP="00A068A4">
      <w:pPr>
        <w:tabs>
          <w:tab w:val="left" w:pos="4536"/>
        </w:tabs>
        <w:spacing w:before="60" w:after="60" w:line="276" w:lineRule="auto"/>
        <w:jc w:val="left"/>
        <w:rPr>
          <w:rFonts w:cs="Arial"/>
          <w:snapToGrid w:val="0"/>
          <w:sz w:val="22"/>
          <w:szCs w:val="22"/>
          <w:lang w:val="es-ES" w:eastAsia="es-ES"/>
        </w:rPr>
      </w:pPr>
      <w:r w:rsidRPr="00AA0B86">
        <w:rPr>
          <w:rFonts w:cs="Arial"/>
          <w:snapToGrid w:val="0"/>
          <w:sz w:val="22"/>
          <w:szCs w:val="22"/>
          <w:lang w:val="es-ES" w:eastAsia="es-ES"/>
        </w:rPr>
        <w:tab/>
      </w:r>
      <w:r w:rsidR="00E44FC5" w:rsidRPr="00AA0B86">
        <w:rPr>
          <w:rFonts w:cs="Arial"/>
          <w:snapToGrid w:val="0"/>
          <w:sz w:val="22"/>
          <w:szCs w:val="22"/>
          <w:lang w:val="es-ES" w:eastAsia="es-ES"/>
        </w:rPr>
        <w:t>El/la president</w:t>
      </w:r>
      <w:r w:rsidR="00AA0B86" w:rsidRPr="00AA0B86">
        <w:rPr>
          <w:rFonts w:cs="Arial"/>
          <w:snapToGrid w:val="0"/>
          <w:sz w:val="22"/>
          <w:szCs w:val="22"/>
          <w:lang w:val="es-ES" w:eastAsia="es-ES"/>
        </w:rPr>
        <w:t>e</w:t>
      </w:r>
      <w:r w:rsidR="00E44FC5" w:rsidRPr="00AA0B86">
        <w:rPr>
          <w:rFonts w:cs="Arial"/>
          <w:snapToGrid w:val="0"/>
          <w:sz w:val="22"/>
          <w:szCs w:val="22"/>
          <w:lang w:val="es-ES" w:eastAsia="es-ES"/>
        </w:rPr>
        <w:t>/a</w:t>
      </w:r>
    </w:p>
    <w:p w:rsidR="00E44FC5" w:rsidRPr="00AA0B86" w:rsidRDefault="00E956B6" w:rsidP="00A068A4">
      <w:pPr>
        <w:tabs>
          <w:tab w:val="left" w:pos="4536"/>
        </w:tabs>
        <w:spacing w:before="960" w:after="60" w:line="276" w:lineRule="auto"/>
        <w:jc w:val="left"/>
        <w:rPr>
          <w:rFonts w:cs="Arial"/>
          <w:snapToGrid w:val="0"/>
          <w:sz w:val="22"/>
          <w:szCs w:val="22"/>
          <w:lang w:val="es-ES" w:eastAsia="es-ES"/>
        </w:rPr>
      </w:pPr>
      <w:r w:rsidRPr="00AE2E9A">
        <w:rPr>
          <w:rFonts w:cs="Arial"/>
          <w:snapToGrid w:val="0"/>
          <w:sz w:val="22"/>
          <w:szCs w:val="22"/>
          <w:lang w:val="es-ES" w:eastAsia="es-ES"/>
        </w:rPr>
        <w:fldChar w:fldCharType="begin">
          <w:ffData>
            <w:name w:val="Text4"/>
            <w:enabled/>
            <w:calcOnExit w:val="0"/>
            <w:textInput/>
          </w:ffData>
        </w:fldChar>
      </w:r>
      <w:bookmarkStart w:id="3" w:name="Text4"/>
      <w:r w:rsidRPr="00AE2E9A">
        <w:rPr>
          <w:rFonts w:cs="Arial"/>
          <w:snapToGrid w:val="0"/>
          <w:sz w:val="22"/>
          <w:szCs w:val="22"/>
          <w:lang w:val="es-ES" w:eastAsia="es-ES"/>
        </w:rPr>
        <w:instrText xml:space="preserve"> FORMTEXT </w:instrText>
      </w:r>
      <w:r w:rsidRPr="00AE2E9A">
        <w:rPr>
          <w:rFonts w:cs="Arial"/>
          <w:snapToGrid w:val="0"/>
          <w:sz w:val="22"/>
          <w:szCs w:val="22"/>
          <w:lang w:val="es-ES" w:eastAsia="es-ES"/>
        </w:rPr>
      </w:r>
      <w:r w:rsidRPr="00AE2E9A">
        <w:rPr>
          <w:rFonts w:cs="Arial"/>
          <w:snapToGrid w:val="0"/>
          <w:sz w:val="22"/>
          <w:szCs w:val="22"/>
          <w:lang w:val="es-ES" w:eastAsia="es-ES"/>
        </w:rPr>
        <w:fldChar w:fldCharType="separate"/>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snapToGrid w:val="0"/>
          <w:sz w:val="22"/>
          <w:szCs w:val="22"/>
          <w:lang w:val="es-ES" w:eastAsia="es-ES"/>
        </w:rPr>
        <w:fldChar w:fldCharType="end"/>
      </w:r>
      <w:bookmarkEnd w:id="3"/>
      <w:r w:rsidR="00A068A4" w:rsidRPr="00AA0B86">
        <w:rPr>
          <w:rFonts w:cs="Arial"/>
          <w:snapToGrid w:val="0"/>
          <w:sz w:val="22"/>
          <w:szCs w:val="22"/>
          <w:lang w:val="es-ES" w:eastAsia="es-ES"/>
        </w:rPr>
        <w:tab/>
      </w:r>
      <w:r w:rsidRPr="00AE2E9A">
        <w:rPr>
          <w:rFonts w:cs="Arial"/>
          <w:snapToGrid w:val="0"/>
          <w:sz w:val="22"/>
          <w:szCs w:val="22"/>
          <w:lang w:val="es-ES" w:eastAsia="es-ES"/>
        </w:rPr>
        <w:fldChar w:fldCharType="begin">
          <w:ffData>
            <w:name w:val="Text3"/>
            <w:enabled/>
            <w:calcOnExit w:val="0"/>
            <w:textInput/>
          </w:ffData>
        </w:fldChar>
      </w:r>
      <w:bookmarkStart w:id="4" w:name="Text3"/>
      <w:r w:rsidRPr="00AE2E9A">
        <w:rPr>
          <w:rFonts w:cs="Arial"/>
          <w:snapToGrid w:val="0"/>
          <w:sz w:val="22"/>
          <w:szCs w:val="22"/>
          <w:lang w:val="es-ES" w:eastAsia="es-ES"/>
        </w:rPr>
        <w:instrText xml:space="preserve"> FORMTEXT </w:instrText>
      </w:r>
      <w:r w:rsidRPr="00AE2E9A">
        <w:rPr>
          <w:rFonts w:cs="Arial"/>
          <w:snapToGrid w:val="0"/>
          <w:sz w:val="22"/>
          <w:szCs w:val="22"/>
          <w:lang w:val="es-ES" w:eastAsia="es-ES"/>
        </w:rPr>
      </w:r>
      <w:r w:rsidRPr="00AE2E9A">
        <w:rPr>
          <w:rFonts w:cs="Arial"/>
          <w:snapToGrid w:val="0"/>
          <w:sz w:val="22"/>
          <w:szCs w:val="22"/>
          <w:lang w:val="es-ES" w:eastAsia="es-ES"/>
        </w:rPr>
        <w:fldChar w:fldCharType="separate"/>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noProof/>
          <w:snapToGrid w:val="0"/>
          <w:sz w:val="22"/>
          <w:szCs w:val="22"/>
          <w:lang w:val="es-ES" w:eastAsia="es-ES"/>
        </w:rPr>
        <w:t> </w:t>
      </w:r>
      <w:r w:rsidRPr="00AE2E9A">
        <w:rPr>
          <w:rFonts w:cs="Arial"/>
          <w:snapToGrid w:val="0"/>
          <w:sz w:val="22"/>
          <w:szCs w:val="22"/>
          <w:lang w:val="es-ES" w:eastAsia="es-ES"/>
        </w:rPr>
        <w:fldChar w:fldCharType="end"/>
      </w:r>
      <w:bookmarkEnd w:id="4"/>
    </w:p>
    <w:p w:rsidR="00E44FC5" w:rsidRPr="00AA0B86" w:rsidRDefault="00A068A4" w:rsidP="00A068A4">
      <w:pPr>
        <w:tabs>
          <w:tab w:val="left" w:pos="4536"/>
        </w:tabs>
        <w:spacing w:before="60" w:after="60" w:line="276" w:lineRule="auto"/>
        <w:jc w:val="left"/>
        <w:rPr>
          <w:rFonts w:cs="Arial"/>
          <w:snapToGrid w:val="0"/>
          <w:sz w:val="22"/>
          <w:szCs w:val="22"/>
          <w:lang w:val="es-ES" w:eastAsia="es-ES"/>
        </w:rPr>
      </w:pPr>
      <w:r w:rsidRPr="00AA0B86">
        <w:rPr>
          <w:rFonts w:cs="Arial"/>
          <w:snapToGrid w:val="0"/>
          <w:sz w:val="22"/>
          <w:szCs w:val="22"/>
          <w:lang w:val="es-ES" w:eastAsia="es-ES"/>
        </w:rPr>
        <w:t>(N</w:t>
      </w:r>
      <w:r w:rsidR="00E44FC5" w:rsidRPr="00AA0B86">
        <w:rPr>
          <w:rFonts w:cs="Arial"/>
          <w:snapToGrid w:val="0"/>
          <w:sz w:val="22"/>
          <w:szCs w:val="22"/>
          <w:lang w:val="es-ES" w:eastAsia="es-ES"/>
        </w:rPr>
        <w:t>ombre y apellidos</w:t>
      </w:r>
      <w:r w:rsidRPr="00AA0B86">
        <w:rPr>
          <w:rFonts w:cs="Arial"/>
          <w:snapToGrid w:val="0"/>
          <w:sz w:val="22"/>
          <w:szCs w:val="22"/>
          <w:lang w:val="es-ES" w:eastAsia="es-ES"/>
        </w:rPr>
        <w:t>)</w:t>
      </w:r>
      <w:r w:rsidRPr="00AA0B86">
        <w:rPr>
          <w:rFonts w:cs="Arial"/>
          <w:snapToGrid w:val="0"/>
          <w:sz w:val="22"/>
          <w:szCs w:val="22"/>
          <w:lang w:val="es-ES" w:eastAsia="es-ES"/>
        </w:rPr>
        <w:tab/>
      </w:r>
      <w:r w:rsidR="000F7BC7" w:rsidRPr="00AA0B86">
        <w:rPr>
          <w:rFonts w:cs="Arial"/>
          <w:snapToGrid w:val="0"/>
          <w:sz w:val="22"/>
          <w:szCs w:val="22"/>
          <w:lang w:val="es-ES" w:eastAsia="es-ES"/>
        </w:rPr>
        <w:t>(</w:t>
      </w:r>
      <w:r w:rsidR="00E44FC5" w:rsidRPr="00AA0B86">
        <w:rPr>
          <w:rFonts w:cs="Arial"/>
          <w:snapToGrid w:val="0"/>
          <w:sz w:val="22"/>
          <w:szCs w:val="22"/>
          <w:lang w:val="es-ES" w:eastAsia="es-ES"/>
        </w:rPr>
        <w:t>Nombre y apellidos</w:t>
      </w:r>
      <w:r w:rsidR="000F7BC7" w:rsidRPr="00AA0B86">
        <w:rPr>
          <w:rFonts w:cs="Arial"/>
          <w:snapToGrid w:val="0"/>
          <w:sz w:val="22"/>
          <w:szCs w:val="22"/>
          <w:lang w:val="es-ES" w:eastAsia="es-ES"/>
        </w:rPr>
        <w:t>)</w:t>
      </w:r>
    </w:p>
    <w:sectPr w:rsidR="00E44FC5" w:rsidRPr="00AA0B86" w:rsidSect="00241267">
      <w:type w:val="continuous"/>
      <w:pgSz w:w="11906" w:h="16838"/>
      <w:pgMar w:top="1702"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8D" w:rsidRDefault="000D2A8D" w:rsidP="00A134B1">
      <w:pPr>
        <w:spacing w:before="0" w:after="0"/>
      </w:pPr>
      <w:r>
        <w:separator/>
      </w:r>
    </w:p>
  </w:endnote>
  <w:endnote w:type="continuationSeparator" w:id="0">
    <w:p w:rsidR="000D2A8D" w:rsidRDefault="000D2A8D" w:rsidP="00A134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8D" w:rsidRDefault="000D2A8D" w:rsidP="00A134B1">
      <w:pPr>
        <w:spacing w:before="0" w:after="0"/>
      </w:pPr>
      <w:r>
        <w:separator/>
      </w:r>
    </w:p>
  </w:footnote>
  <w:footnote w:type="continuationSeparator" w:id="0">
    <w:p w:rsidR="000D2A8D" w:rsidRDefault="000D2A8D" w:rsidP="00A134B1">
      <w:pPr>
        <w:spacing w:before="0" w:after="0"/>
      </w:pPr>
      <w:r>
        <w:continuationSeparator/>
      </w:r>
    </w:p>
  </w:footnote>
  <w:footnote w:id="1">
    <w:p w:rsidR="001C4B0E" w:rsidRPr="006F2906" w:rsidRDefault="001C4B0E" w:rsidP="001C4B0E">
      <w:pPr>
        <w:pStyle w:val="Textdenotaapeudepgina"/>
        <w:rPr>
          <w:lang w:val="es-ES_tradnl"/>
        </w:rPr>
      </w:pPr>
      <w:r w:rsidRPr="00A5669B">
        <w:rPr>
          <w:rStyle w:val="Refernciadenotaapeudepgina"/>
          <w:rFonts w:ascii="Arial" w:hAnsi="Arial" w:cs="Arial"/>
          <w:sz w:val="16"/>
          <w:szCs w:val="16"/>
          <w:vertAlign w:val="baseline"/>
        </w:rPr>
        <w:footnoteRef/>
      </w:r>
      <w:r>
        <w:rPr>
          <w:rFonts w:ascii="Arial" w:hAnsi="Arial" w:cs="Arial"/>
          <w:sz w:val="16"/>
          <w:szCs w:val="16"/>
        </w:rPr>
        <w:t>.</w:t>
      </w:r>
      <w:r w:rsidRPr="00A5669B">
        <w:rPr>
          <w:rFonts w:ascii="Arial" w:hAnsi="Arial" w:cs="Arial"/>
          <w:sz w:val="16"/>
          <w:szCs w:val="16"/>
        </w:rPr>
        <w:t xml:space="preserve"> </w:t>
      </w:r>
      <w:r w:rsidRPr="006F2906">
        <w:rPr>
          <w:rFonts w:ascii="Arial" w:hAnsi="Arial" w:cs="Arial"/>
          <w:sz w:val="16"/>
          <w:szCs w:val="16"/>
          <w:lang w:val="es-ES_tradnl"/>
        </w:rPr>
        <w:t>La condición de socio tiene que ser congruente con la denominación y las finalidades de la asociación.</w:t>
      </w:r>
    </w:p>
  </w:footnote>
  <w:footnote w:id="2">
    <w:p w:rsidR="001C4B0E" w:rsidRPr="006F2906" w:rsidRDefault="001C4B0E" w:rsidP="001C4B0E">
      <w:pPr>
        <w:pStyle w:val="Textdenotaapeudepgina"/>
        <w:rPr>
          <w:rFonts w:ascii="Arial" w:hAnsi="Arial" w:cs="Arial"/>
          <w:sz w:val="16"/>
          <w:szCs w:val="16"/>
          <w:lang w:val="es-ES_tradnl"/>
        </w:rPr>
      </w:pPr>
      <w:r w:rsidRPr="00A5669B">
        <w:rPr>
          <w:rStyle w:val="Refernciadenotaapeudepgina"/>
          <w:rFonts w:ascii="Arial" w:hAnsi="Arial" w:cs="Arial"/>
          <w:sz w:val="16"/>
          <w:szCs w:val="16"/>
          <w:vertAlign w:val="baseline"/>
        </w:rPr>
        <w:footnoteRef/>
      </w:r>
      <w:r>
        <w:rPr>
          <w:rFonts w:ascii="Arial" w:hAnsi="Arial" w:cs="Arial"/>
          <w:sz w:val="16"/>
          <w:szCs w:val="16"/>
        </w:rPr>
        <w:t>.</w:t>
      </w:r>
      <w:r w:rsidRPr="0020415D">
        <w:rPr>
          <w:rFonts w:ascii="Arial" w:hAnsi="Arial" w:cs="Arial"/>
          <w:sz w:val="16"/>
          <w:szCs w:val="16"/>
        </w:rPr>
        <w:t xml:space="preserve"> </w:t>
      </w:r>
      <w:r w:rsidRPr="006F2906">
        <w:rPr>
          <w:rFonts w:ascii="Arial" w:hAnsi="Arial" w:cs="Arial"/>
          <w:sz w:val="16"/>
          <w:szCs w:val="16"/>
          <w:lang w:val="es-ES_tradnl"/>
        </w:rPr>
        <w:t>La asociación también puede optar por someter las controversias a arbitraje o por no tener en cuenta esta previsión, de acuerdo con el artículo 321-4.2 del CCC.</w:t>
      </w:r>
    </w:p>
  </w:footnote>
  <w:footnote w:id="3">
    <w:p w:rsidR="001C4B0E" w:rsidRPr="002B39FD" w:rsidRDefault="001C4B0E" w:rsidP="001C4B0E">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0" w:line="276" w:lineRule="auto"/>
        <w:rPr>
          <w:sz w:val="16"/>
          <w:szCs w:val="16"/>
          <w:lang w:val="es-ES_tradnl"/>
        </w:rPr>
      </w:pPr>
      <w:r w:rsidRPr="00A5669B">
        <w:rPr>
          <w:rStyle w:val="Refernciadenotaapeudepgina"/>
          <w:sz w:val="16"/>
          <w:szCs w:val="16"/>
          <w:vertAlign w:val="baseline"/>
        </w:rPr>
        <w:footnoteRef/>
      </w:r>
      <w:r>
        <w:rPr>
          <w:sz w:val="16"/>
          <w:szCs w:val="16"/>
        </w:rPr>
        <w:t>.</w:t>
      </w:r>
      <w:r w:rsidRPr="0020415D">
        <w:rPr>
          <w:sz w:val="16"/>
          <w:szCs w:val="16"/>
        </w:rPr>
        <w:t xml:space="preserve"> </w:t>
      </w:r>
      <w:r w:rsidRPr="002B39FD">
        <w:rPr>
          <w:snapToGrid w:val="0"/>
          <w:sz w:val="16"/>
          <w:szCs w:val="16"/>
          <w:lang w:val="es-ES_tradnl" w:eastAsia="es-ES"/>
        </w:rPr>
        <w:t>Excepto que estatutariamente se fije un plazo más breve (de acuerdo con el artículo 322-4 del CCC).</w:t>
      </w:r>
    </w:p>
  </w:footnote>
  <w:footnote w:id="4">
    <w:p w:rsidR="001C4B0E" w:rsidRPr="006F2906" w:rsidRDefault="001C4B0E" w:rsidP="001C4B0E">
      <w:pPr>
        <w:pStyle w:val="Textdenotaapeudepgina"/>
        <w:rPr>
          <w:lang w:val="es-ES_tradnl"/>
        </w:rPr>
      </w:pPr>
      <w:r w:rsidRPr="002B39FD">
        <w:rPr>
          <w:rStyle w:val="Refernciadenotaapeudepgina"/>
          <w:rFonts w:ascii="Arial" w:hAnsi="Arial" w:cs="Arial"/>
          <w:sz w:val="16"/>
          <w:szCs w:val="16"/>
          <w:vertAlign w:val="baseline"/>
          <w:lang w:val="es-ES_tradnl"/>
        </w:rPr>
        <w:footnoteRef/>
      </w:r>
      <w:r w:rsidRPr="002B39FD">
        <w:rPr>
          <w:rFonts w:ascii="Arial" w:hAnsi="Arial" w:cs="Arial"/>
          <w:sz w:val="16"/>
          <w:szCs w:val="16"/>
          <w:lang w:val="es-ES_tradnl"/>
        </w:rPr>
        <w:t>. En el supuesto de que no se quiera tener en cuenta esta previsión, hay que</w:t>
      </w:r>
      <w:r w:rsidRPr="006F2906">
        <w:rPr>
          <w:rFonts w:ascii="Arial" w:hAnsi="Arial" w:cs="Arial"/>
          <w:sz w:val="16"/>
          <w:szCs w:val="16"/>
          <w:lang w:val="es-ES_tradnl"/>
        </w:rPr>
        <w:t xml:space="preserve"> excluirla expresamente de los estatutos.</w:t>
      </w:r>
    </w:p>
  </w:footnote>
  <w:footnote w:id="5">
    <w:p w:rsidR="001C4B0E" w:rsidRPr="002B39FD" w:rsidRDefault="001C4B0E" w:rsidP="001C4B0E">
      <w:pPr>
        <w:pStyle w:val="Textdenotaapeudepgina"/>
        <w:rPr>
          <w:lang w:val="es-ES_tradnl"/>
        </w:rPr>
      </w:pPr>
      <w:r w:rsidRPr="008935D8">
        <w:rPr>
          <w:rStyle w:val="Refernciadenotaapeudepgina"/>
          <w:rFonts w:ascii="Arial" w:hAnsi="Arial" w:cs="Arial"/>
          <w:sz w:val="16"/>
          <w:szCs w:val="16"/>
          <w:vertAlign w:val="baseline"/>
        </w:rPr>
        <w:footnoteRef/>
      </w:r>
      <w:r>
        <w:rPr>
          <w:rFonts w:ascii="Arial" w:hAnsi="Arial" w:cs="Arial"/>
          <w:sz w:val="16"/>
          <w:szCs w:val="16"/>
        </w:rPr>
        <w:t xml:space="preserve">. </w:t>
      </w:r>
      <w:r w:rsidRPr="00A42C54">
        <w:rPr>
          <w:rFonts w:ascii="Arial" w:hAnsi="Arial" w:cs="Arial"/>
          <w:sz w:val="16"/>
          <w:szCs w:val="16"/>
          <w:lang w:val="es-ES_tradnl"/>
        </w:rPr>
        <w:t xml:space="preserve">En el supuesto de que no se quiera tener en cuenta esta previsión, </w:t>
      </w:r>
      <w:r w:rsidRPr="002B39FD">
        <w:rPr>
          <w:rFonts w:ascii="Arial" w:hAnsi="Arial" w:cs="Arial"/>
          <w:sz w:val="16"/>
          <w:szCs w:val="16"/>
          <w:lang w:val="es-ES_tradnl"/>
        </w:rPr>
        <w:t>hay que excluirla expresamente de los estatutos.</w:t>
      </w:r>
    </w:p>
  </w:footnote>
  <w:footnote w:id="6">
    <w:p w:rsidR="001C4B0E" w:rsidRPr="00A42C54" w:rsidRDefault="001C4B0E" w:rsidP="001C4B0E">
      <w:pPr>
        <w:pStyle w:val="Textdenotaapeudepgina"/>
        <w:rPr>
          <w:rFonts w:ascii="Arial" w:hAnsi="Arial" w:cs="Arial"/>
          <w:sz w:val="16"/>
          <w:szCs w:val="16"/>
          <w:lang w:val="es-ES_tradnl"/>
        </w:rPr>
      </w:pPr>
      <w:r w:rsidRPr="002B39FD">
        <w:rPr>
          <w:rStyle w:val="Refernciadenotaapeudepgina"/>
          <w:rFonts w:ascii="Arial" w:hAnsi="Arial" w:cs="Arial"/>
          <w:sz w:val="16"/>
          <w:szCs w:val="16"/>
          <w:vertAlign w:val="baseline"/>
          <w:lang w:val="es-ES_tradnl"/>
        </w:rPr>
        <w:footnoteRef/>
      </w:r>
      <w:r w:rsidRPr="002B39FD">
        <w:rPr>
          <w:lang w:val="es-ES_tradnl"/>
        </w:rPr>
        <w:t xml:space="preserve">. </w:t>
      </w:r>
      <w:r w:rsidRPr="002B39FD">
        <w:rPr>
          <w:rFonts w:ascii="Arial" w:hAnsi="Arial" w:cs="Arial"/>
          <w:snapToGrid w:val="0"/>
          <w:sz w:val="16"/>
          <w:szCs w:val="16"/>
          <w:lang w:val="es-ES_tradnl"/>
        </w:rPr>
        <w:t>La composición de la Junta Directiva puede ser diferente, pero tiene que constar necesariamente de un mínimo de tres miembros, entre los cuales tiene que haber un presidente y un secretario.</w:t>
      </w:r>
      <w:r w:rsidRPr="002B39FD">
        <w:rPr>
          <w:rFonts w:ascii="Arial" w:hAnsi="Arial" w:cs="Arial"/>
          <w:b/>
          <w:sz w:val="16"/>
          <w:szCs w:val="16"/>
          <w:lang w:val="es-ES_tradnl"/>
        </w:rPr>
        <w:t xml:space="preserve"> </w:t>
      </w:r>
      <w:r w:rsidRPr="002B39FD">
        <w:rPr>
          <w:rFonts w:ascii="Arial" w:hAnsi="Arial" w:cs="Arial"/>
          <w:sz w:val="16"/>
          <w:szCs w:val="16"/>
          <w:lang w:val="es-ES_tradnl"/>
        </w:rPr>
        <w:t>Se recomienda velar por la paridad entre hombres y mujeres en la composición de la Junta Directiva, excepto en el supuesto en que ello sea incompatible con el sustrato social y las finalidades de la asociación.</w:t>
      </w:r>
    </w:p>
  </w:footnote>
  <w:footnote w:id="7">
    <w:p w:rsidR="001C4B0E" w:rsidRPr="00A42C54" w:rsidRDefault="001C4B0E" w:rsidP="001C4B0E">
      <w:pPr>
        <w:pStyle w:val="Textdenotaapeudepgina"/>
        <w:rPr>
          <w:rFonts w:ascii="Arial" w:hAnsi="Arial" w:cs="Arial"/>
          <w:sz w:val="16"/>
          <w:szCs w:val="16"/>
          <w:lang w:val="es-ES_tradnl"/>
        </w:rPr>
      </w:pPr>
      <w:r w:rsidRPr="00A42C54">
        <w:rPr>
          <w:rStyle w:val="Refernciadenotaapeudepgina"/>
          <w:rFonts w:ascii="Arial" w:hAnsi="Arial" w:cs="Arial"/>
          <w:sz w:val="16"/>
          <w:szCs w:val="16"/>
          <w:vertAlign w:val="baseline"/>
          <w:lang w:val="es-ES_tradnl"/>
        </w:rPr>
        <w:footnoteRef/>
      </w:r>
      <w:r w:rsidRPr="00A42C54">
        <w:rPr>
          <w:rFonts w:ascii="Arial" w:hAnsi="Arial" w:cs="Arial"/>
          <w:sz w:val="16"/>
          <w:szCs w:val="16"/>
          <w:lang w:val="es-ES_tradnl"/>
        </w:rPr>
        <w:t xml:space="preserve">. </w:t>
      </w:r>
      <w:r w:rsidRPr="00A42C54">
        <w:rPr>
          <w:rFonts w:ascii="Arial" w:hAnsi="Arial" w:cs="Arial"/>
          <w:snapToGrid w:val="0"/>
          <w:sz w:val="16"/>
          <w:szCs w:val="16"/>
          <w:lang w:val="es-ES_tradnl"/>
        </w:rPr>
        <w:t>La duración del cargo puede ser diferente, pero no superior a cinco años.</w:t>
      </w:r>
    </w:p>
  </w:footnote>
  <w:footnote w:id="8">
    <w:p w:rsidR="001C4B0E" w:rsidRPr="00A42C54" w:rsidRDefault="001C4B0E" w:rsidP="001C4B0E">
      <w:pPr>
        <w:pStyle w:val="Textdenotaapeudepgina"/>
        <w:rPr>
          <w:lang w:val="es-ES_tradnl"/>
        </w:rPr>
      </w:pPr>
      <w:r w:rsidRPr="00A6207D">
        <w:rPr>
          <w:rStyle w:val="Refernciadenotaapeudepgina"/>
          <w:rFonts w:ascii="Arial" w:hAnsi="Arial" w:cs="Arial"/>
          <w:sz w:val="16"/>
          <w:szCs w:val="16"/>
          <w:vertAlign w:val="baseline"/>
        </w:rPr>
        <w:footnoteRef/>
      </w:r>
      <w:r w:rsidRPr="00A6207D">
        <w:rPr>
          <w:rFonts w:ascii="Arial" w:hAnsi="Arial" w:cs="Arial"/>
          <w:sz w:val="16"/>
          <w:szCs w:val="16"/>
        </w:rPr>
        <w:t xml:space="preserve"> </w:t>
      </w:r>
      <w:r w:rsidRPr="00A42C54">
        <w:rPr>
          <w:rFonts w:ascii="Arial" w:hAnsi="Arial" w:cs="Arial"/>
          <w:sz w:val="16"/>
          <w:szCs w:val="16"/>
          <w:lang w:val="es-ES_tradnl"/>
        </w:rPr>
        <w:t>Se puede fijar otra periodicidad.</w:t>
      </w:r>
    </w:p>
  </w:footnote>
  <w:footnote w:id="9">
    <w:p w:rsidR="001C4B0E" w:rsidRPr="00A42C54" w:rsidRDefault="001C4B0E" w:rsidP="001C4B0E">
      <w:pPr>
        <w:pStyle w:val="Textdenotaapeudepgina"/>
        <w:rPr>
          <w:lang w:val="es-ES_tradnl"/>
        </w:rPr>
      </w:pPr>
      <w:r w:rsidRPr="00A42C54">
        <w:rPr>
          <w:rStyle w:val="Refernciadenotaapeudepgina"/>
          <w:rFonts w:ascii="Arial" w:hAnsi="Arial" w:cs="Arial"/>
          <w:sz w:val="16"/>
          <w:szCs w:val="16"/>
          <w:vertAlign w:val="baseline"/>
          <w:lang w:val="es-ES_tradnl"/>
        </w:rPr>
        <w:footnoteRef/>
      </w:r>
      <w:r w:rsidRPr="00A42C54">
        <w:rPr>
          <w:lang w:val="es-ES_tradnl"/>
        </w:rPr>
        <w:t xml:space="preserve"> </w:t>
      </w:r>
      <w:r w:rsidRPr="00A42C54">
        <w:rPr>
          <w:rFonts w:ascii="Arial" w:hAnsi="Arial" w:cs="Arial"/>
          <w:sz w:val="16"/>
          <w:szCs w:val="16"/>
          <w:lang w:val="es-ES_tradnl"/>
        </w:rPr>
        <w:t>Se puede fijar otro porcentaje.</w:t>
      </w:r>
    </w:p>
  </w:footnote>
  <w:footnote w:id="10">
    <w:p w:rsidR="001C4B0E" w:rsidRPr="00A42C54" w:rsidRDefault="001C4B0E" w:rsidP="001C4B0E">
      <w:pPr>
        <w:pStyle w:val="Textdenotaapeudepgina"/>
        <w:rPr>
          <w:rFonts w:ascii="Arial" w:hAnsi="Arial" w:cs="Arial"/>
          <w:sz w:val="16"/>
          <w:szCs w:val="16"/>
          <w:lang w:val="es-ES_tradnl"/>
        </w:rPr>
      </w:pPr>
      <w:r w:rsidRPr="00A42C54">
        <w:rPr>
          <w:rStyle w:val="Refernciadenotaapeudepgina"/>
          <w:rFonts w:ascii="Arial" w:hAnsi="Arial" w:cs="Arial"/>
          <w:sz w:val="16"/>
          <w:szCs w:val="16"/>
          <w:vertAlign w:val="baseline"/>
          <w:lang w:val="es-ES_tradnl"/>
        </w:rPr>
        <w:footnoteRef/>
      </w:r>
      <w:r w:rsidRPr="00A42C54">
        <w:rPr>
          <w:rFonts w:ascii="Arial" w:hAnsi="Arial" w:cs="Arial"/>
          <w:sz w:val="16"/>
          <w:szCs w:val="16"/>
          <w:lang w:val="es-ES_tradnl"/>
        </w:rPr>
        <w:t>. En el supuesto de que no se quiera tener en cuenta esta previsión, habrá que excluirla expresamente de los estatutos.</w:t>
      </w:r>
    </w:p>
  </w:footnote>
  <w:footnote w:id="11">
    <w:p w:rsidR="001C4B0E" w:rsidRPr="00A42C54" w:rsidRDefault="001C4B0E" w:rsidP="001C4B0E">
      <w:pPr>
        <w:pStyle w:val="Textdenotaapeudepgina"/>
        <w:rPr>
          <w:lang w:val="es-ES_tradnl"/>
        </w:rPr>
      </w:pPr>
      <w:r w:rsidRPr="00A42C54">
        <w:rPr>
          <w:rStyle w:val="Refernciadenotaapeudepgina"/>
          <w:rFonts w:ascii="Arial" w:hAnsi="Arial" w:cs="Arial"/>
          <w:sz w:val="16"/>
          <w:szCs w:val="16"/>
          <w:vertAlign w:val="baseline"/>
          <w:lang w:val="es-ES_tradnl"/>
        </w:rPr>
        <w:footnoteRef/>
      </w:r>
      <w:r w:rsidRPr="00A42C54">
        <w:rPr>
          <w:lang w:val="es-ES_tradnl"/>
        </w:rPr>
        <w:t xml:space="preserve">. </w:t>
      </w:r>
      <w:r w:rsidRPr="00A42C54">
        <w:rPr>
          <w:rFonts w:ascii="Arial" w:hAnsi="Arial" w:cs="Arial"/>
          <w:sz w:val="16"/>
          <w:szCs w:val="16"/>
          <w:lang w:val="es-ES_tradnl"/>
        </w:rPr>
        <w:t>En el supuesto de que no se quiera tener en cuenta esta previsión, habrá que excluirla expresamente de los estatutos.</w:t>
      </w:r>
    </w:p>
  </w:footnote>
  <w:footnote w:id="12">
    <w:p w:rsidR="001C4B0E" w:rsidRPr="006F2906" w:rsidRDefault="001C4B0E" w:rsidP="001C4B0E">
      <w:pPr>
        <w:pStyle w:val="Textdenotaapeudepgina"/>
        <w:rPr>
          <w:lang w:val="es-ES_tradnl"/>
        </w:rPr>
      </w:pPr>
      <w:r w:rsidRPr="00CA079C">
        <w:rPr>
          <w:rStyle w:val="Refernciadenotaapeudepgina"/>
          <w:rFonts w:ascii="Arial" w:hAnsi="Arial" w:cs="Arial"/>
          <w:sz w:val="16"/>
          <w:szCs w:val="16"/>
          <w:vertAlign w:val="baseline"/>
        </w:rPr>
        <w:footnoteRef/>
      </w:r>
      <w:r>
        <w:t xml:space="preserve">. </w:t>
      </w:r>
      <w:r w:rsidRPr="006F2906">
        <w:rPr>
          <w:rFonts w:ascii="Arial" w:hAnsi="Arial" w:cs="Arial"/>
          <w:sz w:val="16"/>
          <w:szCs w:val="16"/>
          <w:lang w:val="es-ES_tradnl"/>
        </w:rPr>
        <w:t>La fecha de cierre del ejercicio puede ser diferente.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00C"/>
    <w:multiLevelType w:val="hybridMultilevel"/>
    <w:tmpl w:val="7BE68C2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3701F1"/>
    <w:multiLevelType w:val="hybridMultilevel"/>
    <w:tmpl w:val="7D1AC8E8"/>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2" w15:restartNumberingAfterBreak="0">
    <w:nsid w:val="2AEB4172"/>
    <w:multiLevelType w:val="hybridMultilevel"/>
    <w:tmpl w:val="7182FB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FAC2532"/>
    <w:multiLevelType w:val="hybridMultilevel"/>
    <w:tmpl w:val="C96A9CD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15:restartNumberingAfterBreak="0">
    <w:nsid w:val="30655C25"/>
    <w:multiLevelType w:val="hybridMultilevel"/>
    <w:tmpl w:val="FF30578C"/>
    <w:lvl w:ilvl="0" w:tplc="0403000F">
      <w:start w:val="3"/>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3A313A90"/>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46C41F21"/>
    <w:multiLevelType w:val="singleLevel"/>
    <w:tmpl w:val="F40E6B5C"/>
    <w:lvl w:ilvl="0">
      <w:start w:val="1"/>
      <w:numFmt w:val="lowerLetter"/>
      <w:lvlText w:val="%1)"/>
      <w:lvlJc w:val="left"/>
      <w:pPr>
        <w:tabs>
          <w:tab w:val="num" w:pos="360"/>
        </w:tabs>
        <w:ind w:left="360" w:hanging="360"/>
      </w:pPr>
      <w:rPr>
        <w:rFonts w:hint="default"/>
        <w:i/>
      </w:rPr>
    </w:lvl>
  </w:abstractNum>
  <w:abstractNum w:abstractNumId="7" w15:restartNumberingAfterBreak="0">
    <w:nsid w:val="4C83057B"/>
    <w:multiLevelType w:val="hybridMultilevel"/>
    <w:tmpl w:val="8CAE560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15:restartNumberingAfterBreak="0">
    <w:nsid w:val="5BCF51A9"/>
    <w:multiLevelType w:val="singleLevel"/>
    <w:tmpl w:val="EF80917A"/>
    <w:lvl w:ilvl="0">
      <w:start w:val="1"/>
      <w:numFmt w:val="lowerLetter"/>
      <w:lvlText w:val="%1)"/>
      <w:lvlJc w:val="left"/>
      <w:pPr>
        <w:tabs>
          <w:tab w:val="num" w:pos="360"/>
        </w:tabs>
        <w:ind w:left="360" w:hanging="360"/>
      </w:pPr>
      <w:rPr>
        <w:rFonts w:hint="default"/>
        <w:i/>
      </w:rPr>
    </w:lvl>
  </w:abstractNum>
  <w:abstractNum w:abstractNumId="9" w15:restartNumberingAfterBreak="0">
    <w:nsid w:val="60880374"/>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9"/>
  </w:num>
  <w:num w:numId="2">
    <w:abstractNumId w:val="8"/>
  </w:num>
  <w:num w:numId="3">
    <w:abstractNumId w:val="6"/>
  </w:num>
  <w:num w:numId="4">
    <w:abstractNumId w:val="5"/>
  </w:num>
  <w:num w:numId="5">
    <w:abstractNumId w:val="7"/>
  </w:num>
  <w:num w:numId="6">
    <w:abstractNumId w:val="3"/>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4F"/>
    <w:rsid w:val="000204F8"/>
    <w:rsid w:val="00035C45"/>
    <w:rsid w:val="00037819"/>
    <w:rsid w:val="00045304"/>
    <w:rsid w:val="000562E2"/>
    <w:rsid w:val="00061E98"/>
    <w:rsid w:val="0007100B"/>
    <w:rsid w:val="000749FD"/>
    <w:rsid w:val="000856C1"/>
    <w:rsid w:val="00092195"/>
    <w:rsid w:val="000A4E44"/>
    <w:rsid w:val="000A7205"/>
    <w:rsid w:val="000B30A5"/>
    <w:rsid w:val="000D19FB"/>
    <w:rsid w:val="000D2A8D"/>
    <w:rsid w:val="000E6CA6"/>
    <w:rsid w:val="000F5A01"/>
    <w:rsid w:val="000F7BC7"/>
    <w:rsid w:val="001169E8"/>
    <w:rsid w:val="00123F83"/>
    <w:rsid w:val="00130464"/>
    <w:rsid w:val="0017516D"/>
    <w:rsid w:val="00175D36"/>
    <w:rsid w:val="001829E2"/>
    <w:rsid w:val="001942FC"/>
    <w:rsid w:val="001A4F17"/>
    <w:rsid w:val="001A6DAB"/>
    <w:rsid w:val="001B32DC"/>
    <w:rsid w:val="001C1CD4"/>
    <w:rsid w:val="001C4B0E"/>
    <w:rsid w:val="001C78BD"/>
    <w:rsid w:val="001D0D87"/>
    <w:rsid w:val="001D328C"/>
    <w:rsid w:val="001E2524"/>
    <w:rsid w:val="001F02AC"/>
    <w:rsid w:val="001F1F75"/>
    <w:rsid w:val="00202182"/>
    <w:rsid w:val="00214193"/>
    <w:rsid w:val="00214998"/>
    <w:rsid w:val="00225003"/>
    <w:rsid w:val="00234F6E"/>
    <w:rsid w:val="00236962"/>
    <w:rsid w:val="00241267"/>
    <w:rsid w:val="00246E69"/>
    <w:rsid w:val="00254748"/>
    <w:rsid w:val="00256B9C"/>
    <w:rsid w:val="00257D7B"/>
    <w:rsid w:val="002833B9"/>
    <w:rsid w:val="0028489D"/>
    <w:rsid w:val="00287F7E"/>
    <w:rsid w:val="002A1611"/>
    <w:rsid w:val="002D0004"/>
    <w:rsid w:val="002D09A5"/>
    <w:rsid w:val="002D6B5F"/>
    <w:rsid w:val="002D6DDF"/>
    <w:rsid w:val="002F4EE6"/>
    <w:rsid w:val="0031200E"/>
    <w:rsid w:val="00317535"/>
    <w:rsid w:val="00326716"/>
    <w:rsid w:val="003349E4"/>
    <w:rsid w:val="00335AA4"/>
    <w:rsid w:val="00345712"/>
    <w:rsid w:val="00351892"/>
    <w:rsid w:val="00362AF7"/>
    <w:rsid w:val="00370B3D"/>
    <w:rsid w:val="003820BA"/>
    <w:rsid w:val="003A34E8"/>
    <w:rsid w:val="003C01A9"/>
    <w:rsid w:val="003C1BC7"/>
    <w:rsid w:val="003C725F"/>
    <w:rsid w:val="003D4CB6"/>
    <w:rsid w:val="003D6DFB"/>
    <w:rsid w:val="003D7C7A"/>
    <w:rsid w:val="003F611A"/>
    <w:rsid w:val="0045383D"/>
    <w:rsid w:val="00470CF3"/>
    <w:rsid w:val="00471AB2"/>
    <w:rsid w:val="004804A6"/>
    <w:rsid w:val="00484BAF"/>
    <w:rsid w:val="004913AF"/>
    <w:rsid w:val="004965BF"/>
    <w:rsid w:val="004A140C"/>
    <w:rsid w:val="004D16F2"/>
    <w:rsid w:val="004D64D1"/>
    <w:rsid w:val="0050069B"/>
    <w:rsid w:val="00506ADF"/>
    <w:rsid w:val="00506DC0"/>
    <w:rsid w:val="0051494D"/>
    <w:rsid w:val="0053661C"/>
    <w:rsid w:val="005536C7"/>
    <w:rsid w:val="00564F36"/>
    <w:rsid w:val="005709E8"/>
    <w:rsid w:val="005736F8"/>
    <w:rsid w:val="00583459"/>
    <w:rsid w:val="005945A1"/>
    <w:rsid w:val="005D7554"/>
    <w:rsid w:val="005E3C39"/>
    <w:rsid w:val="005E69ED"/>
    <w:rsid w:val="005F474E"/>
    <w:rsid w:val="00603E12"/>
    <w:rsid w:val="00625464"/>
    <w:rsid w:val="006270FA"/>
    <w:rsid w:val="00633A35"/>
    <w:rsid w:val="00645AC2"/>
    <w:rsid w:val="006530BE"/>
    <w:rsid w:val="006975A8"/>
    <w:rsid w:val="006A35EB"/>
    <w:rsid w:val="006A78A3"/>
    <w:rsid w:val="006B380C"/>
    <w:rsid w:val="007352C4"/>
    <w:rsid w:val="00741EDE"/>
    <w:rsid w:val="00745776"/>
    <w:rsid w:val="007508C8"/>
    <w:rsid w:val="00751B09"/>
    <w:rsid w:val="007536B5"/>
    <w:rsid w:val="007573AE"/>
    <w:rsid w:val="00762752"/>
    <w:rsid w:val="00764C3F"/>
    <w:rsid w:val="0076576D"/>
    <w:rsid w:val="00772E6C"/>
    <w:rsid w:val="0078346E"/>
    <w:rsid w:val="0079035A"/>
    <w:rsid w:val="007A071C"/>
    <w:rsid w:val="007A24CA"/>
    <w:rsid w:val="007A2B99"/>
    <w:rsid w:val="007A4A17"/>
    <w:rsid w:val="007B17E4"/>
    <w:rsid w:val="007B278A"/>
    <w:rsid w:val="007B2C48"/>
    <w:rsid w:val="007B5B67"/>
    <w:rsid w:val="007B7A66"/>
    <w:rsid w:val="007C2882"/>
    <w:rsid w:val="007C2F5D"/>
    <w:rsid w:val="007C3EC7"/>
    <w:rsid w:val="007D2F2F"/>
    <w:rsid w:val="007D3D6D"/>
    <w:rsid w:val="007D43B0"/>
    <w:rsid w:val="007D6A9D"/>
    <w:rsid w:val="00802F58"/>
    <w:rsid w:val="00805099"/>
    <w:rsid w:val="00854AEE"/>
    <w:rsid w:val="00864E73"/>
    <w:rsid w:val="00870B79"/>
    <w:rsid w:val="00873AE8"/>
    <w:rsid w:val="00877262"/>
    <w:rsid w:val="008908FF"/>
    <w:rsid w:val="00894B42"/>
    <w:rsid w:val="008A625C"/>
    <w:rsid w:val="008B5C65"/>
    <w:rsid w:val="008B7C8A"/>
    <w:rsid w:val="008C25EC"/>
    <w:rsid w:val="008D3B70"/>
    <w:rsid w:val="008E17A2"/>
    <w:rsid w:val="008F22AA"/>
    <w:rsid w:val="00902C84"/>
    <w:rsid w:val="009030A7"/>
    <w:rsid w:val="00906A28"/>
    <w:rsid w:val="0091014C"/>
    <w:rsid w:val="00923CE1"/>
    <w:rsid w:val="00936B02"/>
    <w:rsid w:val="009468B7"/>
    <w:rsid w:val="00947177"/>
    <w:rsid w:val="009514E4"/>
    <w:rsid w:val="009549C3"/>
    <w:rsid w:val="009605BD"/>
    <w:rsid w:val="0098748E"/>
    <w:rsid w:val="00993465"/>
    <w:rsid w:val="00997E22"/>
    <w:rsid w:val="009A089A"/>
    <w:rsid w:val="009A4639"/>
    <w:rsid w:val="009D2525"/>
    <w:rsid w:val="009D43DF"/>
    <w:rsid w:val="00A01AA9"/>
    <w:rsid w:val="00A068A4"/>
    <w:rsid w:val="00A1242C"/>
    <w:rsid w:val="00A134B1"/>
    <w:rsid w:val="00A27824"/>
    <w:rsid w:val="00A2790F"/>
    <w:rsid w:val="00A36FEC"/>
    <w:rsid w:val="00A40583"/>
    <w:rsid w:val="00A47C7F"/>
    <w:rsid w:val="00A60912"/>
    <w:rsid w:val="00AA0B86"/>
    <w:rsid w:val="00AA6DD7"/>
    <w:rsid w:val="00AD79F7"/>
    <w:rsid w:val="00AE2E9A"/>
    <w:rsid w:val="00AF5767"/>
    <w:rsid w:val="00AF7818"/>
    <w:rsid w:val="00B0500E"/>
    <w:rsid w:val="00B076E4"/>
    <w:rsid w:val="00B17F3A"/>
    <w:rsid w:val="00B37446"/>
    <w:rsid w:val="00B4574C"/>
    <w:rsid w:val="00B45A53"/>
    <w:rsid w:val="00B53713"/>
    <w:rsid w:val="00B631E9"/>
    <w:rsid w:val="00B7553D"/>
    <w:rsid w:val="00B755ED"/>
    <w:rsid w:val="00B80566"/>
    <w:rsid w:val="00B81246"/>
    <w:rsid w:val="00B81647"/>
    <w:rsid w:val="00B81AE2"/>
    <w:rsid w:val="00B96438"/>
    <w:rsid w:val="00BA638A"/>
    <w:rsid w:val="00BA6552"/>
    <w:rsid w:val="00BE1976"/>
    <w:rsid w:val="00BE2E99"/>
    <w:rsid w:val="00BF5DFD"/>
    <w:rsid w:val="00C01CD8"/>
    <w:rsid w:val="00C02F35"/>
    <w:rsid w:val="00C131B8"/>
    <w:rsid w:val="00C14E6D"/>
    <w:rsid w:val="00C177D5"/>
    <w:rsid w:val="00C229A0"/>
    <w:rsid w:val="00C27265"/>
    <w:rsid w:val="00C33A2D"/>
    <w:rsid w:val="00C416AE"/>
    <w:rsid w:val="00C45862"/>
    <w:rsid w:val="00C5093D"/>
    <w:rsid w:val="00C50EE6"/>
    <w:rsid w:val="00C55191"/>
    <w:rsid w:val="00C61EB5"/>
    <w:rsid w:val="00C7045F"/>
    <w:rsid w:val="00C91601"/>
    <w:rsid w:val="00CA38D5"/>
    <w:rsid w:val="00CA765E"/>
    <w:rsid w:val="00CE0AE2"/>
    <w:rsid w:val="00CE409C"/>
    <w:rsid w:val="00CE7E43"/>
    <w:rsid w:val="00CF1595"/>
    <w:rsid w:val="00D14028"/>
    <w:rsid w:val="00D257FA"/>
    <w:rsid w:val="00D45471"/>
    <w:rsid w:val="00D566B9"/>
    <w:rsid w:val="00DA0776"/>
    <w:rsid w:val="00DA704F"/>
    <w:rsid w:val="00DC4929"/>
    <w:rsid w:val="00DC580D"/>
    <w:rsid w:val="00DE287E"/>
    <w:rsid w:val="00DE6333"/>
    <w:rsid w:val="00DE7886"/>
    <w:rsid w:val="00DF403E"/>
    <w:rsid w:val="00E13324"/>
    <w:rsid w:val="00E31620"/>
    <w:rsid w:val="00E44FC5"/>
    <w:rsid w:val="00E510DE"/>
    <w:rsid w:val="00E53B0E"/>
    <w:rsid w:val="00E72E2D"/>
    <w:rsid w:val="00E777A1"/>
    <w:rsid w:val="00E86D4D"/>
    <w:rsid w:val="00E956B6"/>
    <w:rsid w:val="00EB72DB"/>
    <w:rsid w:val="00EC6C95"/>
    <w:rsid w:val="00EF7EAC"/>
    <w:rsid w:val="00F0063A"/>
    <w:rsid w:val="00F009ED"/>
    <w:rsid w:val="00F00D55"/>
    <w:rsid w:val="00F00D88"/>
    <w:rsid w:val="00F038D4"/>
    <w:rsid w:val="00F40CB3"/>
    <w:rsid w:val="00F50CFE"/>
    <w:rsid w:val="00F61931"/>
    <w:rsid w:val="00F77B96"/>
    <w:rsid w:val="00F84149"/>
    <w:rsid w:val="00F9033A"/>
    <w:rsid w:val="00FA3B9D"/>
    <w:rsid w:val="00FA5267"/>
    <w:rsid w:val="00FD4C10"/>
    <w:rsid w:val="00FD7B63"/>
    <w:rsid w:val="00FE1164"/>
    <w:rsid w:val="00FE2565"/>
    <w:rsid w:val="00FE3E73"/>
    <w:rsid w:val="00FE54EB"/>
    <w:rsid w:val="00FE59AA"/>
    <w:rsid w:val="00FF34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91CE1-40D3-4B0E-AAE9-27E43901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right" w:pos="8505"/>
      </w:tabs>
      <w:spacing w:before="120" w:after="240"/>
      <w:jc w:val="both"/>
    </w:pPr>
    <w:rPr>
      <w:rFonts w:ascii="Arial" w:hAnsi="Arial"/>
      <w:sz w:val="24"/>
    </w:rPr>
  </w:style>
  <w:style w:type="paragraph" w:styleId="Ttol1">
    <w:name w:val="heading 1"/>
    <w:basedOn w:val="Normal"/>
    <w:next w:val="Normal"/>
    <w:qFormat/>
    <w:pPr>
      <w:keepNext/>
      <w:outlineLvl w:val="0"/>
    </w:pPr>
    <w:rPr>
      <w:b/>
    </w:rPr>
  </w:style>
  <w:style w:type="paragraph" w:styleId="Ttol2">
    <w:name w:val="heading 2"/>
    <w:basedOn w:val="Normal"/>
    <w:next w:val="Normal"/>
    <w:qFormat/>
    <w:pPr>
      <w:keepNext/>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outlineLvl w:val="1"/>
    </w:pPr>
    <w:rPr>
      <w:b/>
      <w:snapToGrid w:val="0"/>
      <w:sz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pPr>
    <w:rPr>
      <w:snapToGrid w:val="0"/>
      <w:sz w:val="20"/>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DA704F"/>
    <w:rPr>
      <w:rFonts w:ascii="Tahoma" w:hAnsi="Tahoma" w:cs="Tahoma"/>
      <w:sz w:val="16"/>
      <w:szCs w:val="16"/>
    </w:rPr>
  </w:style>
  <w:style w:type="paragraph" w:styleId="Textdenotaapeudepgina">
    <w:name w:val="footnote text"/>
    <w:basedOn w:val="Normal"/>
    <w:link w:val="TextdenotaapeudepginaCar"/>
    <w:rsid w:val="002D09A5"/>
    <w:pPr>
      <w:tabs>
        <w:tab w:val="clear" w:pos="8505"/>
      </w:tabs>
      <w:spacing w:before="0" w:after="0"/>
      <w:jc w:val="left"/>
    </w:pPr>
    <w:rPr>
      <w:rFonts w:ascii="Times New Roman" w:hAnsi="Times New Roman"/>
      <w:sz w:val="20"/>
    </w:rPr>
  </w:style>
  <w:style w:type="character" w:customStyle="1" w:styleId="TextdenotaapeudepginaCar">
    <w:name w:val="Text de nota a peu de pàgina Car"/>
    <w:link w:val="Textdenotaapeudepgina"/>
    <w:rsid w:val="002D09A5"/>
  </w:style>
  <w:style w:type="character" w:styleId="Refernciadenotaapeudepgina">
    <w:name w:val="footnote reference"/>
    <w:rsid w:val="00A134B1"/>
    <w:rPr>
      <w:vertAlign w:val="superscript"/>
    </w:rPr>
  </w:style>
  <w:style w:type="paragraph" w:styleId="Textdenotaalfinal">
    <w:name w:val="endnote text"/>
    <w:basedOn w:val="Normal"/>
    <w:link w:val="TextdenotaalfinalCar"/>
    <w:rsid w:val="00BE1976"/>
    <w:rPr>
      <w:sz w:val="20"/>
    </w:rPr>
  </w:style>
  <w:style w:type="character" w:customStyle="1" w:styleId="TextdenotaalfinalCar">
    <w:name w:val="Text de nota al final Car"/>
    <w:link w:val="Textdenotaalfinal"/>
    <w:rsid w:val="00BE1976"/>
    <w:rPr>
      <w:rFonts w:ascii="Arial" w:hAnsi="Arial"/>
    </w:rPr>
  </w:style>
  <w:style w:type="character" w:styleId="Refernciadenotaalfinal">
    <w:name w:val="endnote reference"/>
    <w:rsid w:val="00BE1976"/>
    <w:rPr>
      <w:vertAlign w:val="superscript"/>
    </w:rPr>
  </w:style>
  <w:style w:type="paragraph" w:styleId="Capalera">
    <w:name w:val="header"/>
    <w:basedOn w:val="Normal"/>
    <w:link w:val="CapaleraCar"/>
    <w:rsid w:val="00506ADF"/>
    <w:pPr>
      <w:tabs>
        <w:tab w:val="clear" w:pos="8505"/>
        <w:tab w:val="center" w:pos="4252"/>
        <w:tab w:val="right" w:pos="8504"/>
      </w:tabs>
      <w:spacing w:before="0" w:after="0"/>
    </w:pPr>
  </w:style>
  <w:style w:type="character" w:customStyle="1" w:styleId="CapaleraCar">
    <w:name w:val="Capçalera Car"/>
    <w:basedOn w:val="Tipusdelletraperdefectedelpargraf"/>
    <w:link w:val="Capalera"/>
    <w:rsid w:val="00506ADF"/>
    <w:rPr>
      <w:rFonts w:ascii="Arial" w:hAnsi="Arial"/>
      <w:sz w:val="24"/>
    </w:rPr>
  </w:style>
  <w:style w:type="paragraph" w:styleId="Peu">
    <w:name w:val="footer"/>
    <w:basedOn w:val="Normal"/>
    <w:link w:val="PeuCar"/>
    <w:rsid w:val="00506ADF"/>
    <w:pPr>
      <w:tabs>
        <w:tab w:val="clear" w:pos="8505"/>
        <w:tab w:val="center" w:pos="4252"/>
        <w:tab w:val="right" w:pos="8504"/>
      </w:tabs>
      <w:spacing w:before="0" w:after="0"/>
    </w:pPr>
  </w:style>
  <w:style w:type="character" w:customStyle="1" w:styleId="PeuCar">
    <w:name w:val="Peu Car"/>
    <w:basedOn w:val="Tipusdelletraperdefectedelpargraf"/>
    <w:link w:val="Peu"/>
    <w:rsid w:val="00506AD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TRCNC0002\Configuraci&#243;n%20local\Archivos%20temporales%20de%20Internet\Content.IE5\GH630967\7_3675%5b1%5d.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4793E-B743-420F-ACDD-F5455A17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7_3675[1].dot</Template>
  <TotalTime>37</TotalTime>
  <Pages>11</Pages>
  <Words>3371</Words>
  <Characters>19217</Characters>
  <Application>Microsoft Office Word</Application>
  <DocSecurity>0</DocSecurity>
  <Lines>160</Lines>
  <Paragraphs>45</Paragraphs>
  <ScaleCrop>false</ScaleCrop>
  <HeadingPairs>
    <vt:vector size="2" baseType="variant">
      <vt:variant>
        <vt:lpstr>Títol</vt:lpstr>
      </vt:variant>
      <vt:variant>
        <vt:i4>1</vt:i4>
      </vt:variant>
    </vt:vector>
  </HeadingPairs>
  <TitlesOfParts>
    <vt:vector size="1" baseType="lpstr">
      <vt:lpstr>Modelo orientativo de modificación de estatutos de una asociación</vt:lpstr>
    </vt:vector>
  </TitlesOfParts>
  <Company>Departament de Justícia</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orientativo de modificación de estatutos de una asociación</dc:title>
  <dc:subject/>
  <dc:creator>Generalitat de Catalunya. Departament de Justícia</dc:creator>
  <cp:keywords>estatutos, asociaciones, asociación, entidades, jurídicas</cp:keywords>
  <cp:lastModifiedBy>Villanova Teixido, Laura</cp:lastModifiedBy>
  <cp:revision>30</cp:revision>
  <cp:lastPrinted>2011-04-13T11:17:00Z</cp:lastPrinted>
  <dcterms:created xsi:type="dcterms:W3CDTF">2021-03-15T14:09:00Z</dcterms:created>
  <dcterms:modified xsi:type="dcterms:W3CDTF">2021-04-14T20:36:00Z</dcterms:modified>
</cp:coreProperties>
</file>